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中华人民共和国主席令</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第五十九号</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《中华人民共和国中医药法》已由</w:t>
      </w:r>
      <w:hyperlink r:id="rId4" w:tgtFrame="_blank" w:history="1">
        <w:r w:rsidRPr="001C1A90">
          <w:rPr>
            <w:rFonts w:ascii="Arial" w:eastAsia="宋体" w:hAnsi="Arial" w:cs="Arial"/>
            <w:color w:val="136EC2"/>
            <w:kern w:val="0"/>
            <w:szCs w:val="21"/>
            <w:u w:val="single"/>
          </w:rPr>
          <w:t>中华人民共和国第十二届全国人民代表大会常务委员会</w:t>
        </w:r>
      </w:hyperlink>
      <w:r w:rsidRPr="001C1A90">
        <w:rPr>
          <w:rFonts w:ascii="Arial" w:eastAsia="宋体" w:hAnsi="Arial" w:cs="Arial"/>
          <w:color w:val="333333"/>
          <w:kern w:val="0"/>
          <w:szCs w:val="21"/>
        </w:rPr>
        <w:t>第二十五次会议于</w:t>
      </w:r>
      <w:r w:rsidRPr="001C1A90">
        <w:rPr>
          <w:rFonts w:ascii="Arial" w:eastAsia="宋体" w:hAnsi="Arial" w:cs="Arial"/>
          <w:color w:val="333333"/>
          <w:kern w:val="0"/>
          <w:szCs w:val="21"/>
        </w:rPr>
        <w:t>2016</w:t>
      </w:r>
      <w:r w:rsidRPr="001C1A90">
        <w:rPr>
          <w:rFonts w:ascii="Arial" w:eastAsia="宋体" w:hAnsi="Arial" w:cs="Arial"/>
          <w:color w:val="333333"/>
          <w:kern w:val="0"/>
          <w:szCs w:val="21"/>
        </w:rPr>
        <w:t>年</w:t>
      </w:r>
      <w:r w:rsidRPr="001C1A90">
        <w:rPr>
          <w:rFonts w:ascii="Arial" w:eastAsia="宋体" w:hAnsi="Arial" w:cs="Arial"/>
          <w:color w:val="333333"/>
          <w:kern w:val="0"/>
          <w:szCs w:val="21"/>
        </w:rPr>
        <w:t>12</w:t>
      </w:r>
      <w:r w:rsidRPr="001C1A90">
        <w:rPr>
          <w:rFonts w:ascii="Arial" w:eastAsia="宋体" w:hAnsi="Arial" w:cs="Arial"/>
          <w:color w:val="333333"/>
          <w:kern w:val="0"/>
          <w:szCs w:val="21"/>
        </w:rPr>
        <w:t>月</w:t>
      </w:r>
      <w:r w:rsidRPr="001C1A90">
        <w:rPr>
          <w:rFonts w:ascii="Arial" w:eastAsia="宋体" w:hAnsi="Arial" w:cs="Arial"/>
          <w:color w:val="333333"/>
          <w:kern w:val="0"/>
          <w:szCs w:val="21"/>
        </w:rPr>
        <w:t>25</w:t>
      </w:r>
      <w:r w:rsidRPr="001C1A90">
        <w:rPr>
          <w:rFonts w:ascii="Arial" w:eastAsia="宋体" w:hAnsi="Arial" w:cs="Arial"/>
          <w:color w:val="333333"/>
          <w:kern w:val="0"/>
          <w:szCs w:val="21"/>
        </w:rPr>
        <w:t>日通过，现予公布，自</w:t>
      </w:r>
      <w:r w:rsidRPr="001C1A90">
        <w:rPr>
          <w:rFonts w:ascii="Arial" w:eastAsia="宋体" w:hAnsi="Arial" w:cs="Arial"/>
          <w:color w:val="333333"/>
          <w:kern w:val="0"/>
          <w:szCs w:val="21"/>
        </w:rPr>
        <w:t>2017</w:t>
      </w:r>
      <w:r w:rsidRPr="001C1A90">
        <w:rPr>
          <w:rFonts w:ascii="Arial" w:eastAsia="宋体" w:hAnsi="Arial" w:cs="Arial"/>
          <w:color w:val="333333"/>
          <w:kern w:val="0"/>
          <w:szCs w:val="21"/>
        </w:rPr>
        <w:t>年</w:t>
      </w:r>
      <w:r w:rsidRPr="001C1A90">
        <w:rPr>
          <w:rFonts w:ascii="Arial" w:eastAsia="宋体" w:hAnsi="Arial" w:cs="Arial"/>
          <w:color w:val="333333"/>
          <w:kern w:val="0"/>
          <w:szCs w:val="21"/>
        </w:rPr>
        <w:t>7</w:t>
      </w:r>
      <w:r w:rsidRPr="001C1A90">
        <w:rPr>
          <w:rFonts w:ascii="Arial" w:eastAsia="宋体" w:hAnsi="Arial" w:cs="Arial"/>
          <w:color w:val="333333"/>
          <w:kern w:val="0"/>
          <w:szCs w:val="21"/>
        </w:rPr>
        <w:t>月</w:t>
      </w:r>
      <w:r w:rsidRPr="001C1A90">
        <w:rPr>
          <w:rFonts w:ascii="Arial" w:eastAsia="宋体" w:hAnsi="Arial" w:cs="Arial"/>
          <w:color w:val="333333"/>
          <w:kern w:val="0"/>
          <w:szCs w:val="21"/>
        </w:rPr>
        <w:t>1</w:t>
      </w:r>
      <w:r w:rsidRPr="001C1A90">
        <w:rPr>
          <w:rFonts w:ascii="Arial" w:eastAsia="宋体" w:hAnsi="Arial" w:cs="Arial"/>
          <w:color w:val="333333"/>
          <w:kern w:val="0"/>
          <w:szCs w:val="21"/>
        </w:rPr>
        <w:t>日起施行。</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hyperlink r:id="rId5" w:tgtFrame="_blank" w:history="1">
        <w:r w:rsidRPr="001C1A90">
          <w:rPr>
            <w:rFonts w:ascii="Arial" w:eastAsia="宋体" w:hAnsi="Arial" w:cs="Arial"/>
            <w:color w:val="136EC2"/>
            <w:kern w:val="0"/>
            <w:szCs w:val="21"/>
            <w:u w:val="single"/>
          </w:rPr>
          <w:t>中华人民共和国主席</w:t>
        </w:r>
      </w:hyperlink>
      <w:r w:rsidRPr="001C1A90">
        <w:rPr>
          <w:rFonts w:ascii="Arial" w:eastAsia="宋体" w:hAnsi="Arial" w:cs="Arial"/>
          <w:color w:val="333333"/>
          <w:kern w:val="0"/>
          <w:szCs w:val="21"/>
        </w:rPr>
        <w:t> </w:t>
      </w:r>
      <w:hyperlink r:id="rId6" w:tgtFrame="_blank" w:history="1">
        <w:r w:rsidRPr="001C1A90">
          <w:rPr>
            <w:rFonts w:ascii="Arial" w:eastAsia="宋体" w:hAnsi="Arial" w:cs="Arial"/>
            <w:color w:val="136EC2"/>
            <w:kern w:val="0"/>
            <w:szCs w:val="21"/>
            <w:u w:val="single"/>
          </w:rPr>
          <w:t>习近平</w:t>
        </w:r>
      </w:hyperlink>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2016</w:t>
      </w:r>
      <w:r w:rsidRPr="001C1A90">
        <w:rPr>
          <w:rFonts w:ascii="Arial" w:eastAsia="宋体" w:hAnsi="Arial" w:cs="Arial"/>
          <w:color w:val="333333"/>
          <w:kern w:val="0"/>
          <w:szCs w:val="21"/>
        </w:rPr>
        <w:t>年</w:t>
      </w:r>
      <w:r w:rsidRPr="001C1A90">
        <w:rPr>
          <w:rFonts w:ascii="Arial" w:eastAsia="宋体" w:hAnsi="Arial" w:cs="Arial"/>
          <w:color w:val="333333"/>
          <w:kern w:val="0"/>
          <w:szCs w:val="21"/>
        </w:rPr>
        <w:t>12</w:t>
      </w:r>
      <w:r w:rsidRPr="001C1A90">
        <w:rPr>
          <w:rFonts w:ascii="Arial" w:eastAsia="宋体" w:hAnsi="Arial" w:cs="Arial"/>
          <w:color w:val="333333"/>
          <w:kern w:val="0"/>
          <w:szCs w:val="21"/>
        </w:rPr>
        <w:t>月</w:t>
      </w:r>
      <w:r w:rsidRPr="001C1A90">
        <w:rPr>
          <w:rFonts w:ascii="Arial" w:eastAsia="宋体" w:hAnsi="Arial" w:cs="Arial"/>
          <w:color w:val="333333"/>
          <w:kern w:val="0"/>
          <w:szCs w:val="21"/>
        </w:rPr>
        <w:t>25</w:t>
      </w:r>
      <w:r w:rsidRPr="001C1A90">
        <w:rPr>
          <w:rFonts w:ascii="Arial" w:eastAsia="宋体" w:hAnsi="Arial" w:cs="Arial"/>
          <w:color w:val="333333"/>
          <w:kern w:val="0"/>
          <w:szCs w:val="21"/>
        </w:rPr>
        <w:t>日</w:t>
      </w:r>
    </w:p>
    <w:p w:rsidR="001C1A90" w:rsidRPr="001C1A90" w:rsidRDefault="001C1A90" w:rsidP="001C1A90">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2"/>
      <w:bookmarkStart w:id="1" w:name="sub14974666_2"/>
      <w:bookmarkStart w:id="2" w:name="政策全文"/>
      <w:bookmarkEnd w:id="0"/>
      <w:bookmarkEnd w:id="1"/>
      <w:bookmarkEnd w:id="2"/>
      <w:r w:rsidRPr="001C1A90">
        <w:rPr>
          <w:rFonts w:ascii="微软雅黑" w:eastAsia="微软雅黑" w:hAnsi="微软雅黑" w:cs="宋体" w:hint="eastAsia"/>
          <w:color w:val="000000"/>
          <w:kern w:val="0"/>
          <w:sz w:val="33"/>
          <w:szCs w:val="33"/>
        </w:rPr>
        <w:t>政策全文</w:t>
      </w:r>
    </w:p>
    <w:p w:rsidR="001C1A90" w:rsidRPr="001C1A90" w:rsidRDefault="001C1A90" w:rsidP="001C1A90">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7" w:history="1">
        <w:r w:rsidRPr="001C1A90">
          <w:rPr>
            <w:rFonts w:ascii="宋体" w:eastAsia="宋体" w:hAnsi="宋体" w:cs="宋体" w:hint="eastAsia"/>
            <w:color w:val="888888"/>
            <w:kern w:val="0"/>
            <w:sz w:val="18"/>
            <w:szCs w:val="18"/>
            <w:u w:val="single"/>
            <w:shd w:val="clear" w:color="auto" w:fill="FFFFFF"/>
          </w:rPr>
          <w:t>编辑</w:t>
        </w:r>
      </w:hyperlink>
    </w:p>
    <w:p w:rsidR="001C1A90" w:rsidRPr="001C1A90" w:rsidRDefault="001C1A90" w:rsidP="001C1A90">
      <w:pPr>
        <w:widowControl/>
        <w:shd w:val="clear" w:color="auto" w:fill="FFFFFF"/>
        <w:spacing w:line="360" w:lineRule="atLeast"/>
        <w:ind w:firstLine="480"/>
        <w:jc w:val="left"/>
        <w:rPr>
          <w:rFonts w:ascii="Arial" w:eastAsia="宋体" w:hAnsi="Arial" w:cs="Arial" w:hint="eastAsia"/>
          <w:color w:val="333333"/>
          <w:kern w:val="0"/>
          <w:szCs w:val="21"/>
        </w:rPr>
      </w:pPr>
      <w:r w:rsidRPr="001C1A90">
        <w:rPr>
          <w:rFonts w:ascii="Arial" w:eastAsia="宋体" w:hAnsi="Arial" w:cs="Arial"/>
          <w:b/>
          <w:bCs/>
          <w:color w:val="333333"/>
          <w:kern w:val="0"/>
          <w:szCs w:val="21"/>
        </w:rPr>
        <w:t>中华人民共和国中医药法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第一章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总则</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第一条</w:t>
      </w:r>
      <w:r w:rsidRPr="001C1A90">
        <w:rPr>
          <w:rFonts w:ascii="Arial" w:eastAsia="宋体" w:hAnsi="Arial" w:cs="Arial"/>
          <w:color w:val="333333"/>
          <w:kern w:val="0"/>
          <w:szCs w:val="21"/>
        </w:rPr>
        <w:t>为了继承和弘扬中医药，保障和促进中医药事业发展，保护人民健康，制定本法。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第二条</w:t>
      </w:r>
      <w:r w:rsidRPr="001C1A90">
        <w:rPr>
          <w:rFonts w:ascii="Arial" w:eastAsia="宋体" w:hAnsi="Arial" w:cs="Arial"/>
          <w:color w:val="333333"/>
          <w:kern w:val="0"/>
          <w:szCs w:val="21"/>
        </w:rPr>
        <w:t>本法所称中医药，是包括汉族和少数民族医药在内的我国各民族医药的统称，是反映中华民族对生命、健康和疾病的认识，具有悠久历史传统和独特理论及技术方法的医药学体系。</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中医药事业是我国医药卫生事业的重要组成部分。国家大力发展中医药事业，实行中西医并重的方针，建立符合中医药特点的管理制度，充分发挥中医药在我国医</w:t>
      </w:r>
      <w:proofErr w:type="gramStart"/>
      <w:r w:rsidRPr="001C1A90">
        <w:rPr>
          <w:rFonts w:ascii="Arial" w:eastAsia="宋体" w:hAnsi="Arial" w:cs="Arial"/>
          <w:color w:val="333333"/>
          <w:kern w:val="0"/>
          <w:szCs w:val="21"/>
        </w:rPr>
        <w:t>药卫生</w:t>
      </w:r>
      <w:proofErr w:type="gramEnd"/>
      <w:r w:rsidRPr="001C1A90">
        <w:rPr>
          <w:rFonts w:ascii="Arial" w:eastAsia="宋体" w:hAnsi="Arial" w:cs="Arial"/>
          <w:color w:val="333333"/>
          <w:kern w:val="0"/>
          <w:szCs w:val="21"/>
        </w:rPr>
        <w:t>事业中的作用。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发展中医药事业应当遵循中医药发展规律，坚持继承和创新相结合，保持和发挥中医药特色和优势，运用现代科学技术，促进中医药理论和实践的发展。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国家鼓励中医西医相互学习，相互补充，协调发展，发挥各自优势，促进</w:t>
      </w:r>
      <w:hyperlink r:id="rId8" w:tgtFrame="_blank" w:history="1">
        <w:r w:rsidRPr="001C1A90">
          <w:rPr>
            <w:rFonts w:ascii="Arial" w:eastAsia="宋体" w:hAnsi="Arial" w:cs="Arial"/>
            <w:color w:val="136EC2"/>
            <w:kern w:val="0"/>
            <w:szCs w:val="21"/>
            <w:u w:val="single"/>
          </w:rPr>
          <w:t>中西医结合</w:t>
        </w:r>
      </w:hyperlink>
      <w:r w:rsidRPr="001C1A90">
        <w:rPr>
          <w:rFonts w:ascii="Arial" w:eastAsia="宋体" w:hAnsi="Arial" w:cs="Arial"/>
          <w:color w:val="333333"/>
          <w:kern w:val="0"/>
          <w:szCs w:val="21"/>
        </w:rPr>
        <w:t>。</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县级以上人民政府应当将中医药事业纳入国民经济和社会发展规划，建立健全中医药管理体系，统筹推进中医药事业发展。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国务院中医药主管部门负责全国的中医药管理工作。国务院其他有关部门在各自职责范围内负责与中医药管理有关的工作。</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县级以上地方人民政府中医药主管部门负责本行政区域的中医药管理工作。县级以上地方人民政府其他有关部门在各自职责范围内负责与中医药管理有关的工作。</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第六条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国家加强中医药服务体系建设，合理规划和配置中医药服务资源，为公民获得中医药服务提供保障。</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国家支持社会力量投资中医药事业，支持组织和个人捐赠、资助中医药事业。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第七条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国家发展中医药教育，建立适应中医药事业发展需要、规模适宜、结构合理、形式多样的中医药教育体系，培养中医药人才。</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第八条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国家支持中医药科学研究和技术开发，鼓励中医药科学技术创新，推广应用中医药科学技术成果，保护中医药知识产权，提高中医药科学技术水平。</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第九条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国家支持中医药对外交流与合作，促进中医药的国际传播和应用。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lastRenderedPageBreak/>
        <w:t>第十条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对在中医药事业中做出突出贡献的组织和个人，按照国家有关规定给予表彰、奖励。</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中医药服务</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第十一条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县级以上人民政府应当将中医医疗机构建设纳入医疗机构设置规划，举办规模适宜的中医医疗机构，扶持有中医药特色和优势的医疗机构发展。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合并、撤销政府举办的中医医疗机构或者改变其中医医疗性质，应当征求上一级人民政府中医药主管部门的意见。</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第十二条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政府举办的综合医院、妇幼保健机构和有条件的专科医院、社区卫生服务中心、乡镇卫生院，应当设置中医药科室。</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县级以上人民政府应当采取措施，增强社区卫生服务站和村卫生室提供中医药服务的能力。</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国家支持社会力量举办中医医疗机构。</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社会力量举办的中医医疗机构在准入、执业、基本医疗保险、科研教学、医务人员职称评定等方面享有与政府举办的中医医疗机构同等的权利。</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第十四条</w:t>
      </w:r>
      <w:r w:rsidRPr="001C1A90">
        <w:rPr>
          <w:rFonts w:ascii="Arial" w:eastAsia="宋体" w:hAnsi="Arial" w:cs="Arial"/>
          <w:b/>
          <w:bCs/>
          <w:color w:val="333333"/>
          <w:kern w:val="0"/>
          <w:szCs w:val="21"/>
        </w:rPr>
        <w:t> </w:t>
      </w:r>
      <w:r w:rsidRPr="001C1A90">
        <w:rPr>
          <w:rFonts w:ascii="Arial" w:eastAsia="宋体" w:hAnsi="Arial" w:cs="Arial"/>
          <w:color w:val="333333"/>
          <w:kern w:val="0"/>
          <w:szCs w:val="21"/>
        </w:rPr>
        <w:t>举办中医医疗机构应当按照国家有关医疗机构管理的规定办理审批手续，并遵守医疗机构管理的有关规定。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举办中医诊所的，将诊所的名称、地址、诊疗范围、人员配备情况等报所在地县级人民政府中医药主管部门备案后即可开展执业活动。中医诊所应当将本诊所的诊疗范围、中医医师的姓名及其执业范围在诊所的明显位置公示，不得超出备案范围开展医疗活动。具体办法由国务院中医药主管部门拟订，报国务院卫生行政部门审核、发布。</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第十五条</w:t>
      </w:r>
      <w:r w:rsidRPr="001C1A90">
        <w:rPr>
          <w:rFonts w:ascii="Arial" w:eastAsia="宋体" w:hAnsi="Arial" w:cs="Arial"/>
          <w:b/>
          <w:bCs/>
          <w:color w:val="333333"/>
          <w:kern w:val="0"/>
          <w:szCs w:val="21"/>
        </w:rPr>
        <w:t> </w:t>
      </w:r>
      <w:r w:rsidRPr="001C1A90">
        <w:rPr>
          <w:rFonts w:ascii="Arial" w:eastAsia="宋体" w:hAnsi="Arial" w:cs="Arial"/>
          <w:color w:val="333333"/>
          <w:kern w:val="0"/>
          <w:szCs w:val="21"/>
        </w:rPr>
        <w:t>从事中医医疗活动的人员应当依照《</w:t>
      </w:r>
      <w:hyperlink r:id="rId9" w:tgtFrame="_blank" w:history="1">
        <w:r w:rsidRPr="001C1A90">
          <w:rPr>
            <w:rFonts w:ascii="Arial" w:eastAsia="宋体" w:hAnsi="Arial" w:cs="Arial"/>
            <w:color w:val="136EC2"/>
            <w:kern w:val="0"/>
            <w:szCs w:val="21"/>
            <w:u w:val="single"/>
          </w:rPr>
          <w:t>中华人民共和国执业医师法</w:t>
        </w:r>
      </w:hyperlink>
      <w:r w:rsidRPr="001C1A90">
        <w:rPr>
          <w:rFonts w:ascii="Arial" w:eastAsia="宋体" w:hAnsi="Arial" w:cs="Arial"/>
          <w:color w:val="333333"/>
          <w:kern w:val="0"/>
          <w:szCs w:val="21"/>
        </w:rPr>
        <w:t>》的规定，通过中医医师资格考试取得中医医师资格，并进行执业注册。中医医师资格考试的内容应当体现中医药特点。</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以</w:t>
      </w:r>
      <w:hyperlink r:id="rId10" w:tgtFrame="_blank" w:history="1">
        <w:r w:rsidRPr="001C1A90">
          <w:rPr>
            <w:rFonts w:ascii="Arial" w:eastAsia="宋体" w:hAnsi="Arial" w:cs="Arial"/>
            <w:color w:val="136EC2"/>
            <w:kern w:val="0"/>
            <w:szCs w:val="21"/>
            <w:u w:val="single"/>
          </w:rPr>
          <w:t>师承</w:t>
        </w:r>
      </w:hyperlink>
      <w:r w:rsidRPr="001C1A90">
        <w:rPr>
          <w:rFonts w:ascii="Arial" w:eastAsia="宋体" w:hAnsi="Arial" w:cs="Arial"/>
          <w:color w:val="333333"/>
          <w:kern w:val="0"/>
          <w:szCs w:val="21"/>
        </w:rPr>
        <w:t>方式学习</w:t>
      </w:r>
      <w:hyperlink r:id="rId11" w:tgtFrame="_blank" w:history="1">
        <w:r w:rsidRPr="001C1A90">
          <w:rPr>
            <w:rFonts w:ascii="Arial" w:eastAsia="宋体" w:hAnsi="Arial" w:cs="Arial"/>
            <w:color w:val="136EC2"/>
            <w:kern w:val="0"/>
            <w:szCs w:val="21"/>
            <w:u w:val="single"/>
          </w:rPr>
          <w:t>中医</w:t>
        </w:r>
      </w:hyperlink>
      <w:r w:rsidRPr="001C1A90">
        <w:rPr>
          <w:rFonts w:ascii="Arial" w:eastAsia="宋体" w:hAnsi="Arial" w:cs="Arial"/>
          <w:color w:val="333333"/>
          <w:kern w:val="0"/>
          <w:szCs w:val="21"/>
        </w:rPr>
        <w:t>或者经多年实践，医术确有专长的人员，由至少两名中医医师推荐，经省、自治区、直辖市人民政府中医药主管部门组织实践技能和效果考核合格后，即可取得中医医师资格；按照考核内容进行执业注册后，即可在注册的执业范围内，以个人开业的方式或者在医疗机构内从事中医医疗活动。国务院中医药主管部门应当根据中医药技术方法的安全风险拟订本款规定人员的分类考核办法，报国务院卫生行政部门审核、发布。</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第十六条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中医医疗机构配备医务人员应当以中医药专业技术人员为主，主要提供中医药服务；经考试取得医师资格的中医医师按照国家有关规定，经培训、考核合格后，可以在执业活动中采用与其专业相关的现代科学技术方法。在医疗活动中采用现代科学技术方法的，应当有利于保持和发挥中医药特色和优势。</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社区卫生服务中心、乡镇卫生院、社区卫生服务站以及有条件的村卫生室应当合理配备中医药专业技术人员，并运用和推广适宜的中医药技术方法。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第十七条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开展中医药服务，应当以中医药理论为指导，运用中医药技术方法，并符合国务院中医药主管部门制定的中医药服务基本要求。</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lastRenderedPageBreak/>
        <w:t>第十八条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县级以上人民政府应当发展中医药预防、保健服务，并按照国家有关规定将其纳入基本公共卫生服务项目统筹实施。</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县级以上人民政府应当发挥中医药在突发公共卫生事件应急工作中的作用，加强中医药应急物资、设备、设施、技术与人才资源储备。</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医疗卫生机构应当在疾病预防与控制中积极运用中医药理论和技术方法。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第十九条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医疗机构发布中医医疗广告，应当经所在地省、自治区、直辖市人民政府中医药主管部门审查批准；未经审查批准，不得发布。发布的中医医疗广告内容应当与经审查批准的内容相符合，并符合《中华人民共和国广告法》的有关规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县级以上人民政府中医药主管部门应当加强对中医药服务的监督检查，并将下列事项作为监督检查的重点：</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（一）中医医疗机构、中医医师是否超出规定的范围开展医疗活动；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（二）开展中医药服务是否符合国务院中医药主管部门制定的中医药服务基本要求；</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（三）中医医疗广告发布行为是否符合本法的规定。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中医药主管部门依法开展监督检查，有关单位和个人应当予以配合，不得拒绝或者阻挠。</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中药保护与发展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第二十一条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国家制定中药材种植养殖、采集、贮存和初加工的技术规范、标准，加强对中药材生产流通全过程的质量监督管理，保障中药材质量安全。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第二十二条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国家鼓励发展中药材规范化种植养殖，严格管理农药、肥料等农业投入品的使用，禁止在中药材种植过程中使用剧毒、高毒农药，支持中药材良种繁育，提高中药材质量。</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国家建立道地中药材评价体系，支持道地中药材品种选育，扶持道地中药材生产基地建设，加强道地中药材生产基地生态环境保护，鼓励采取地理标志产品保护等措施保护道地中药材。</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前款所称</w:t>
      </w:r>
      <w:r w:rsidRPr="001C1A90">
        <w:rPr>
          <w:rFonts w:ascii="Arial" w:eastAsia="宋体" w:hAnsi="Arial" w:cs="Arial"/>
          <w:b/>
          <w:bCs/>
          <w:color w:val="333333"/>
          <w:kern w:val="0"/>
          <w:szCs w:val="21"/>
        </w:rPr>
        <w:t>道地中药材</w:t>
      </w:r>
      <w:r w:rsidRPr="001C1A90">
        <w:rPr>
          <w:rFonts w:ascii="Arial" w:eastAsia="宋体" w:hAnsi="Arial" w:cs="Arial"/>
          <w:color w:val="333333"/>
          <w:kern w:val="0"/>
          <w:szCs w:val="21"/>
        </w:rPr>
        <w:t>，是指经过中医临床长期应用优选出来的，产在特定地域，与其他地区所产同种中药材相比，品质和疗效更好，且质量稳定，具有较高知名度的中药材。</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第二十四条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国务院药品监督管理部门应当组织并加强对中药材质量的监测，定期向社会公布监测结果。国务院有关部门应当协助做好</w:t>
      </w:r>
      <w:hyperlink r:id="rId12" w:tgtFrame="_blank" w:history="1">
        <w:r w:rsidRPr="001C1A90">
          <w:rPr>
            <w:rFonts w:ascii="Arial" w:eastAsia="宋体" w:hAnsi="Arial" w:cs="Arial"/>
            <w:color w:val="136EC2"/>
            <w:kern w:val="0"/>
            <w:szCs w:val="21"/>
            <w:u w:val="single"/>
          </w:rPr>
          <w:t>中药材</w:t>
        </w:r>
      </w:hyperlink>
      <w:r w:rsidRPr="001C1A90">
        <w:rPr>
          <w:rFonts w:ascii="Arial" w:eastAsia="宋体" w:hAnsi="Arial" w:cs="Arial"/>
          <w:color w:val="333333"/>
          <w:kern w:val="0"/>
          <w:szCs w:val="21"/>
        </w:rPr>
        <w:t>质量监测有关工作。</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采集、贮存中药材以及对中药材进行初加工，应当符合国家有关技术规范、标准和管理规定。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鼓励发展中药材现代流通体系，提高中药材包装、仓储等技术水平，建立中药材流通追溯体系。药品生产企业购进中药材应当建立进货查验记录制度。中药材经营者应当建立进货查验和购销记录制度，并标明中药材产地。</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第二十五条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保护药用野生动植物资源，对药用野生动植物资源实行动态监测和定期普查，建立药用野生动植物资源种质基因库，鼓励发展人工种植养殖，支持依法开展珍贵、濒危药用野生动植物的保护、繁育及其相关研究。</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第二十六条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在村医疗机构执业的中医医师、具备中药材知识和识别能力的乡村医生，按照国家有关规定可以自种、自采地产中药材并在其执业活动中使用。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lastRenderedPageBreak/>
        <w:t>第二十七条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国家保护中药饮片传统炮制技术和工艺，支持应用传统工艺炮制中药饮片，鼓励运用现代科学技术开展中药饮片炮制技术研究。</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第二十八条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对市场上没有供应的中药饮片，医疗机构可以根据</w:t>
      </w:r>
      <w:proofErr w:type="gramStart"/>
      <w:r w:rsidRPr="001C1A90">
        <w:rPr>
          <w:rFonts w:ascii="Arial" w:eastAsia="宋体" w:hAnsi="Arial" w:cs="Arial"/>
          <w:color w:val="333333"/>
          <w:kern w:val="0"/>
          <w:szCs w:val="21"/>
        </w:rPr>
        <w:t>本医疗</w:t>
      </w:r>
      <w:proofErr w:type="gramEnd"/>
      <w:r w:rsidRPr="001C1A90">
        <w:rPr>
          <w:rFonts w:ascii="Arial" w:eastAsia="宋体" w:hAnsi="Arial" w:cs="Arial"/>
          <w:color w:val="333333"/>
          <w:kern w:val="0"/>
          <w:szCs w:val="21"/>
        </w:rPr>
        <w:t>机构医师处方的需要，在</w:t>
      </w:r>
      <w:proofErr w:type="gramStart"/>
      <w:r w:rsidRPr="001C1A90">
        <w:rPr>
          <w:rFonts w:ascii="Arial" w:eastAsia="宋体" w:hAnsi="Arial" w:cs="Arial"/>
          <w:color w:val="333333"/>
          <w:kern w:val="0"/>
          <w:szCs w:val="21"/>
        </w:rPr>
        <w:t>本医疗</w:t>
      </w:r>
      <w:proofErr w:type="gramEnd"/>
      <w:r w:rsidRPr="001C1A90">
        <w:rPr>
          <w:rFonts w:ascii="Arial" w:eastAsia="宋体" w:hAnsi="Arial" w:cs="Arial"/>
          <w:color w:val="333333"/>
          <w:kern w:val="0"/>
          <w:szCs w:val="21"/>
        </w:rPr>
        <w:t>机构内炮制、使用。医疗机构应当遵守中药饮片炮制的有关规定，对其炮制的中药饮片的质量负责，保证药品安全。医疗机构炮制中药饮片，应当向所在地设区的市级人民政府药品监督管理部门备案。</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根据临床用药需要，医疗机构可以凭本医疗机构医师的处方对中药饮片进行再加工。</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第二十九条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国家鼓励和支持中药新药的研制和生产。</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国家保护传统中药加工技术和工艺，支持传统剂型中成药的生产，鼓励运用现代科学技术研究开发传统中成药。</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生产符合国家规定条件的来源于古代经典名方的中药复方制剂，在申请药品批准文号时，可以仅提供非临床安全性研究资料。具体管理办法由国务院药品监督管理部门会同中医药主管部门制定。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前款所称古代经典名方，是指至今仍广泛应用、疗效确切、具有明显特色与优势的古代中医典籍所记载的方剂。具体目录由国务院中医药主管部门会同药品监督管理部门制定。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第三十一条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国家鼓励医疗机构根据</w:t>
      </w:r>
      <w:proofErr w:type="gramStart"/>
      <w:r w:rsidRPr="001C1A90">
        <w:rPr>
          <w:rFonts w:ascii="Arial" w:eastAsia="宋体" w:hAnsi="Arial" w:cs="Arial"/>
          <w:color w:val="333333"/>
          <w:kern w:val="0"/>
          <w:szCs w:val="21"/>
        </w:rPr>
        <w:t>本医疗</w:t>
      </w:r>
      <w:proofErr w:type="gramEnd"/>
      <w:r w:rsidRPr="001C1A90">
        <w:rPr>
          <w:rFonts w:ascii="Arial" w:eastAsia="宋体" w:hAnsi="Arial" w:cs="Arial"/>
          <w:color w:val="333333"/>
          <w:kern w:val="0"/>
          <w:szCs w:val="21"/>
        </w:rPr>
        <w:t>机构临床用药需要配制和使用中药制剂，支持应用传统工艺配制中药制剂，支持以中药制剂为基础研制中药新药。</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医疗机构配制中药制剂，应当依照《中华人民共和国药品管理法》的规定取得医疗机构制剂许可证，或者委托取得药品生产许可证的药品生产企业、取得医疗机构制剂许可证的其他医疗机构配制中药制剂。委托配制中药制剂，应当向委托方所在地省、自治区、直辖市人民政府药品监督管理部门备案。</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医疗机构对其配制的中药制剂的质量负责；委托配制中药制剂的，委托方和受托方对所配制的中药制剂的质量分别承担相应责任。</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第三十二条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医疗机构配制的中药制剂品种，应当依法取得制剂批准文号。但是，</w:t>
      </w:r>
      <w:proofErr w:type="gramStart"/>
      <w:r w:rsidRPr="001C1A90">
        <w:rPr>
          <w:rFonts w:ascii="Arial" w:eastAsia="宋体" w:hAnsi="Arial" w:cs="Arial"/>
          <w:color w:val="333333"/>
          <w:kern w:val="0"/>
          <w:szCs w:val="21"/>
        </w:rPr>
        <w:t>仅应用</w:t>
      </w:r>
      <w:proofErr w:type="gramEnd"/>
      <w:r w:rsidRPr="001C1A90">
        <w:rPr>
          <w:rFonts w:ascii="Arial" w:eastAsia="宋体" w:hAnsi="Arial" w:cs="Arial"/>
          <w:color w:val="333333"/>
          <w:kern w:val="0"/>
          <w:szCs w:val="21"/>
        </w:rPr>
        <w:t>传统工艺配制的中药制剂品种，向医疗机构所在地省、自治区、直辖市人民政府药品监督管理部门备案后即可配制，不需要取得制剂批准文号。</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医疗机构应当加强对备案的中药制剂品种的不良反应监测，并按照国家有关规定进行报告。药品监督管理部门应当加强对备案的中药制剂品种配制、使用的监督检查。</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中医药人才培养</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中医药教育应当遵循中医药人才成长规律，以中医药内容为主，体现中医药文化特色，注重中医药经典理论和中医药临床实践、现代教育方式和传统教育方式相结合。</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第三十四条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国家完善中医药学校教育体系，支持专门实施中医药教育的高等学校、中等职业学校和其他教育机构的发展。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中医药学校教育的培养目标、修业年限、教学形式、教学内容、教学评价及学术水平评价标准等，应当体现中医药学科特色，符合中医药学科发展规律。</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lastRenderedPageBreak/>
        <w:t>第三十五条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国家发展中医药师承教育，支持有丰富临床经验和技术专长的中医医师、中药专业技术人员在执业、业务活动中带徒授业，传授中医药理论和技术方法，培养中医药专业技术人员。</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第三十六条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国家加强对中医医师和城乡基层中医药专业技术人员的培养和培训。</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国家发展中西医结合教育，培养高层次的中西医结合人才。</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第三十七条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县级以上地方人民政府中医药主管部门应当组织开展中医药继续教育，加强对医务人员，特别是城乡基层医务人员中医药基本知识和技能的培训。</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中医药专业技术人员应当按照规定参加继续教育，所在机构应当为其接受继续教育创造条件。</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中医药科学研究</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第三十八条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国家鼓励科研机构、高等学校、医疗机构和药品生产企业等，运用现代科学技术和传统中医药研究方法，开展中医药科学研究，加强中西医结合研究，促进中医药理论和技术方法的继承和创新。</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第三十九条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国家采取措施支持对中医药古籍文献、著名中医药专家的学术思想和诊疗经验以及民间中医药技术方法的整理、研究和利用。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国家鼓励组织和个人捐献有科学研究和临床应用价值的中医药文献、秘方、验方、诊疗方法和技术。</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国家建立和完善符合中医药特点的科学技术创新体系、评价体系和管理体制，推动中医药科学技术进步与创新。</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第四十一条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国家采取措施，加强对中医药基础理论和辨证论治方法，常见病、多发病、慢性病和重大疑难疾病、重大传染病的中医药防治，以及其他对中医药理论和实践发展有重大促进作用的项目的科学研究。</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第六章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中医药传承与文化传播</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第四十二条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对具有重要学术价值的中医药理论和技术方法，省级以上人民政府中医药主管部门应当组织遴选本行政区域内的中医药学术传承项目和传承人，并为传承活动提供必要的条件。传承人应当开展传承活动，培养后继人才，收集整理并妥善保存相关的学术资料。属于非物质文化遗产代表性项目的，依照《中华人民共和国非物质文化遗产法》的有关规定开展传承活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国家建立中医药传统知识保护数据库、保护名录和保护制度。</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中医药传统知识持有人对其持有的中医药传统知识享有传承使用的权利，对他人获取、利用其持有的中医药传统知识享有知情同意和利益分享等权利。</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国家对经依法认定属于国家秘密的传统中药处方组成和生产工艺实行特殊保护。</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第四十四条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国家发展中医养生保健服务，支持社会力量举办规范的中医养生保健机构。中医养生保健服务规范、标准由国务院中医药主管部门制定。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第四十五条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县级以上人民政府应当加强中医药文化宣传，普及中医药知识，鼓励组织和个人创作中医药文化和科普作品。</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第四十六条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开展中医药文化宣传和知识普及活动，应当遵守国家有关规定。任何组织或者个人不得对中医药作虚假、夸大宣传，不得冒用中医药名义牟取不正当利益。</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lastRenderedPageBreak/>
        <w:t>广播、电视、报刊、互联网等媒体开展中医药知识宣传，应当聘请中医药专业技术人员进行。</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第七章保障措施</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第四十七条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县级以上人民政府应当为中医药事业发展提供政策支持和条件保障，将中医药事业发展经费纳入本级财政预算。</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县级以上人民政府及其有关部门制定基本医疗保险支付政策</w:t>
      </w:r>
      <w:bookmarkStart w:id="3" w:name="_GoBack"/>
      <w:bookmarkEnd w:id="3"/>
      <w:r w:rsidRPr="001C1A90">
        <w:rPr>
          <w:rFonts w:ascii="Arial" w:eastAsia="宋体" w:hAnsi="Arial" w:cs="Arial"/>
          <w:color w:val="333333"/>
          <w:kern w:val="0"/>
          <w:szCs w:val="21"/>
        </w:rPr>
        <w:t>、药物政策等医药卫生政策，应当有中医药主管部门参加，注重发挥中医药的优势，支持提供和利用中医药服务。</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第四十八条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县级以上人民政府及其有关部门应当按照法定价格管理权限，合理确定中医医疗服务的收费项目和标准，体现中医医疗服务成本和专业技术价值。</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第四十九条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地方人民政府有关部门应当按照国家规定，将符合条件的中医医疗机构纳入基本医疗保险定点医疗机构范围，将符合条件的中医诊疗项目、中药饮片、中成药和医疗机构中药制剂纳入基本医疗保险基金支付范围。</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国家加强中医药标准体系建设，根据中医药特点对需要统一的技术要求制定标准并及时修订。</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中医药国家标准、行业标准由国务院有关部门依据职责制定或者修订，并在其网站上公布，供公众免费查阅。</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国家推动建立中医药国际标准体系。</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第五十一条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开展法律、行政法规规定的与中医药有关的评审、评估、鉴定活动，应当成立中医药评审、评估、鉴定的专门组织，或者有中医药专家参加。</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第五十二条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国家采取措施，加大对少数民族医药传承创新、应用发展和人才培养的扶持力度，加强少数民族医疗机构和医师队伍建设，促进和规范少数民族医药事业发展。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第八章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法律责任</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县级以上人民政府中医药主管部门及其他有关部门未履行本法规定的职责的，由本级人民政府或者上级人民政府有关部门责令改正；情节严重的，对直接负责的主管人员和其他直接责任人员，依法给予处分。</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第五十四条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违反本法规定，中医诊所超出备案范围开展医疗活动的，由所在地县级人民政府中医药主管部门责令改正，没收违法所得，并处一万元以上三万元以下罚款；情节严重的，责令停止执业活动。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中医诊所被责令停止执业活动的，其直接负责的主管人员自处罚决定</w:t>
      </w:r>
      <w:proofErr w:type="gramStart"/>
      <w:r w:rsidRPr="001C1A90">
        <w:rPr>
          <w:rFonts w:ascii="Arial" w:eastAsia="宋体" w:hAnsi="Arial" w:cs="Arial"/>
          <w:color w:val="333333"/>
          <w:kern w:val="0"/>
          <w:szCs w:val="21"/>
        </w:rPr>
        <w:t>作出</w:t>
      </w:r>
      <w:proofErr w:type="gramEnd"/>
      <w:r w:rsidRPr="001C1A90">
        <w:rPr>
          <w:rFonts w:ascii="Arial" w:eastAsia="宋体" w:hAnsi="Arial" w:cs="Arial"/>
          <w:color w:val="333333"/>
          <w:kern w:val="0"/>
          <w:szCs w:val="21"/>
        </w:rPr>
        <w:t>之日起五年内不得在医疗机构内从事管理工作。医疗机构聘用上述不得从事管理工作的人员从事管理工作的，由原发证部门吊销执业许可证或者由原备案部门责令停止执业活动。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第五十五条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违反本法规定，经考核取得医师资格的中医医师超出注册的执业范围从事医疗活动的，由县级以上人民政府中医药主管部门责令暂停六个月以上一年以下执业活动，并处一万元以上三万元以下罚款；情节严重的，吊销执业证书。</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第五十六条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违反本法规定，举办中医诊所、炮制中药饮片、委托配制中药制剂应当备案而未备案，或者备案时提供虚假材料的，由中医药主管部门和药品监督管理部门按照各自职责分工责令改正，没收违法所得，并处三万元以下罚款，向社会公告相关信息；拒</w:t>
      </w:r>
      <w:r w:rsidRPr="001C1A90">
        <w:rPr>
          <w:rFonts w:ascii="Arial" w:eastAsia="宋体" w:hAnsi="Arial" w:cs="Arial"/>
          <w:color w:val="333333"/>
          <w:kern w:val="0"/>
          <w:szCs w:val="21"/>
        </w:rPr>
        <w:lastRenderedPageBreak/>
        <w:t>不改正的，责令停止执业活动或者责令停止炮制中药饮片、委托配制中药制剂活动，其直接责任人员五年内不得从事中医药相关活动。</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医疗机构应用传统工艺配制中药制剂未依照本法规定备案，或者未按照备案材料载明的要求配制中药制剂的，按生产假药给予处罚。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第五十七条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违反本法规定，发布的中医医疗广告内容与经审查批准的内容不相符的，由原审查部门撤销该广告的审查批准文件，一年内不受理该医疗机构的广告审查申请。</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违反本法规定，发布中医医疗广告有前款规定以外违法行为的，依照《中华人民共和国广告法》的规定给予处罚。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第五十八条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违反本法规定，在中药材种植过程中使用剧毒、高毒农药的，依照有关法律、法规规定给予处罚；情节严重的，可以由公安机关对其直接负责的主管人员和其他直接责任人员处五日以上十五日以下拘留。</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第五十九条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违反本法规定，造成人身、财产损害的，依法承担民事责任；构成犯罪的，依法追究刑事责任。</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第九章</w:t>
      </w:r>
      <w:r w:rsidRPr="001C1A90">
        <w:rPr>
          <w:rFonts w:ascii="Arial" w:eastAsia="宋体" w:hAnsi="Arial" w:cs="Arial"/>
          <w:b/>
          <w:bCs/>
          <w:color w:val="333333"/>
          <w:kern w:val="0"/>
          <w:szCs w:val="21"/>
        </w:rPr>
        <w:t xml:space="preserve"> </w:t>
      </w:r>
      <w:r w:rsidRPr="001C1A90">
        <w:rPr>
          <w:rFonts w:ascii="Arial" w:eastAsia="宋体" w:hAnsi="Arial" w:cs="Arial"/>
          <w:b/>
          <w:bCs/>
          <w:color w:val="333333"/>
          <w:kern w:val="0"/>
          <w:szCs w:val="21"/>
        </w:rPr>
        <w:t>附则</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第六十条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中医药的管理，本法未作规定的，适用《中华人民共和国执业医师法》、《中华人民共和国药品管理法》等相关法律、行政法规的规定。</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color w:val="333333"/>
          <w:kern w:val="0"/>
          <w:szCs w:val="21"/>
        </w:rPr>
        <w:t>军队的中医药管理，由军队卫生主管部门依照本法和军队有关规定组织实施。</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第六十一条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民族自治地方可以根据《中华人民共和国民族区域自治法》和本法的有关规定，结合实际，制定促进和规范本地方少数民族医药事业发展的办法。</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第六十二条</w:t>
      </w:r>
      <w:r w:rsidRPr="001C1A90">
        <w:rPr>
          <w:rFonts w:ascii="Arial" w:eastAsia="宋体" w:hAnsi="Arial" w:cs="Arial"/>
          <w:b/>
          <w:bCs/>
          <w:color w:val="333333"/>
          <w:kern w:val="0"/>
          <w:szCs w:val="21"/>
        </w:rPr>
        <w:t> </w:t>
      </w:r>
      <w:r w:rsidRPr="001C1A90">
        <w:rPr>
          <w:rFonts w:ascii="Arial" w:eastAsia="宋体" w:hAnsi="Arial" w:cs="Arial"/>
          <w:color w:val="333333"/>
          <w:kern w:val="0"/>
          <w:szCs w:val="21"/>
        </w:rPr>
        <w:t>盲人按照国家有关规定取得盲人医疗按摩人员资格的，可以以个人开业的方式或者在医疗机构内提供医疗按摩服务。</w:t>
      </w:r>
    </w:p>
    <w:p w:rsidR="001C1A90" w:rsidRPr="001C1A90" w:rsidRDefault="001C1A90" w:rsidP="001C1A90">
      <w:pPr>
        <w:widowControl/>
        <w:shd w:val="clear" w:color="auto" w:fill="FFFFFF"/>
        <w:spacing w:line="360" w:lineRule="atLeast"/>
        <w:ind w:firstLine="480"/>
        <w:jc w:val="left"/>
        <w:rPr>
          <w:rFonts w:ascii="Arial" w:eastAsia="宋体" w:hAnsi="Arial" w:cs="Arial"/>
          <w:color w:val="333333"/>
          <w:kern w:val="0"/>
          <w:szCs w:val="21"/>
        </w:rPr>
      </w:pPr>
      <w:r w:rsidRPr="001C1A90">
        <w:rPr>
          <w:rFonts w:ascii="Arial" w:eastAsia="宋体" w:hAnsi="Arial" w:cs="Arial"/>
          <w:b/>
          <w:bCs/>
          <w:color w:val="333333"/>
          <w:kern w:val="0"/>
          <w:szCs w:val="21"/>
        </w:rPr>
        <w:t>第六十三条</w:t>
      </w:r>
      <w:r w:rsidRPr="001C1A90">
        <w:rPr>
          <w:rFonts w:ascii="Arial" w:eastAsia="宋体" w:hAnsi="Arial" w:cs="Arial"/>
          <w:color w:val="333333"/>
          <w:kern w:val="0"/>
          <w:szCs w:val="21"/>
        </w:rPr>
        <w:t> </w:t>
      </w:r>
      <w:r w:rsidRPr="001C1A90">
        <w:rPr>
          <w:rFonts w:ascii="Arial" w:eastAsia="宋体" w:hAnsi="Arial" w:cs="Arial"/>
          <w:color w:val="333333"/>
          <w:kern w:val="0"/>
          <w:szCs w:val="21"/>
        </w:rPr>
        <w:t>本法自</w:t>
      </w:r>
      <w:r w:rsidRPr="001C1A90">
        <w:rPr>
          <w:rFonts w:ascii="Arial" w:eastAsia="宋体" w:hAnsi="Arial" w:cs="Arial"/>
          <w:color w:val="333333"/>
          <w:kern w:val="0"/>
          <w:szCs w:val="21"/>
        </w:rPr>
        <w:t>2017</w:t>
      </w:r>
      <w:r w:rsidRPr="001C1A90">
        <w:rPr>
          <w:rFonts w:ascii="Arial" w:eastAsia="宋体" w:hAnsi="Arial" w:cs="Arial"/>
          <w:color w:val="333333"/>
          <w:kern w:val="0"/>
          <w:szCs w:val="21"/>
        </w:rPr>
        <w:t>年</w:t>
      </w:r>
      <w:r w:rsidRPr="001C1A90">
        <w:rPr>
          <w:rFonts w:ascii="Arial" w:eastAsia="宋体" w:hAnsi="Arial" w:cs="Arial"/>
          <w:color w:val="333333"/>
          <w:kern w:val="0"/>
          <w:szCs w:val="21"/>
        </w:rPr>
        <w:t>7</w:t>
      </w:r>
      <w:r w:rsidRPr="001C1A90">
        <w:rPr>
          <w:rFonts w:ascii="Arial" w:eastAsia="宋体" w:hAnsi="Arial" w:cs="Arial"/>
          <w:color w:val="333333"/>
          <w:kern w:val="0"/>
          <w:szCs w:val="21"/>
        </w:rPr>
        <w:t>月</w:t>
      </w:r>
      <w:r w:rsidRPr="001C1A90">
        <w:rPr>
          <w:rFonts w:ascii="Arial" w:eastAsia="宋体" w:hAnsi="Arial" w:cs="Arial"/>
          <w:color w:val="333333"/>
          <w:kern w:val="0"/>
          <w:szCs w:val="21"/>
        </w:rPr>
        <w:t>1</w:t>
      </w:r>
      <w:r w:rsidRPr="001C1A90">
        <w:rPr>
          <w:rFonts w:ascii="Arial" w:eastAsia="宋体" w:hAnsi="Arial" w:cs="Arial"/>
          <w:color w:val="333333"/>
          <w:kern w:val="0"/>
          <w:szCs w:val="21"/>
        </w:rPr>
        <w:t>日起施行。</w:t>
      </w:r>
      <w:r w:rsidRPr="001C1A90">
        <w:rPr>
          <w:rFonts w:ascii="Arial" w:eastAsia="宋体" w:hAnsi="Arial" w:cs="Arial"/>
          <w:color w:val="3366CC"/>
          <w:kern w:val="0"/>
          <w:sz w:val="18"/>
          <w:szCs w:val="18"/>
          <w:vertAlign w:val="superscript"/>
        </w:rPr>
        <w:t> [1]</w:t>
      </w:r>
      <w:bookmarkStart w:id="4" w:name="ref_[1]_14974666"/>
      <w:r w:rsidRPr="001C1A90">
        <w:rPr>
          <w:rFonts w:ascii="Arial" w:eastAsia="宋体" w:hAnsi="Arial" w:cs="Arial"/>
          <w:color w:val="136EC2"/>
          <w:kern w:val="0"/>
          <w:sz w:val="2"/>
          <w:szCs w:val="2"/>
        </w:rPr>
        <w:t> </w:t>
      </w:r>
      <w:bookmarkEnd w:id="4"/>
    </w:p>
    <w:p w:rsidR="008D204D" w:rsidRDefault="008D204D"/>
    <w:sectPr w:rsidR="008D20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A90"/>
    <w:rsid w:val="001C1A90"/>
    <w:rsid w:val="002938A0"/>
    <w:rsid w:val="008D2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5CDFD7-BEC5-49DD-B3BC-159BD3DF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608353">
      <w:bodyDiv w:val="1"/>
      <w:marLeft w:val="0"/>
      <w:marRight w:val="0"/>
      <w:marTop w:val="0"/>
      <w:marBottom w:val="0"/>
      <w:divBdr>
        <w:top w:val="none" w:sz="0" w:space="0" w:color="auto"/>
        <w:left w:val="none" w:sz="0" w:space="0" w:color="auto"/>
        <w:bottom w:val="none" w:sz="0" w:space="0" w:color="auto"/>
        <w:right w:val="none" w:sz="0" w:space="0" w:color="auto"/>
      </w:divBdr>
      <w:divsChild>
        <w:div w:id="585186958">
          <w:marLeft w:val="0"/>
          <w:marRight w:val="0"/>
          <w:marTop w:val="0"/>
          <w:marBottom w:val="225"/>
          <w:divBdr>
            <w:top w:val="none" w:sz="0" w:space="0" w:color="auto"/>
            <w:left w:val="none" w:sz="0" w:space="0" w:color="auto"/>
            <w:bottom w:val="none" w:sz="0" w:space="0" w:color="auto"/>
            <w:right w:val="none" w:sz="0" w:space="0" w:color="auto"/>
          </w:divBdr>
        </w:div>
        <w:div w:id="1808815683">
          <w:marLeft w:val="0"/>
          <w:marRight w:val="0"/>
          <w:marTop w:val="0"/>
          <w:marBottom w:val="225"/>
          <w:divBdr>
            <w:top w:val="none" w:sz="0" w:space="0" w:color="auto"/>
            <w:left w:val="none" w:sz="0" w:space="0" w:color="auto"/>
            <w:bottom w:val="none" w:sz="0" w:space="0" w:color="auto"/>
            <w:right w:val="none" w:sz="0" w:space="0" w:color="auto"/>
          </w:divBdr>
        </w:div>
        <w:div w:id="1628780796">
          <w:marLeft w:val="0"/>
          <w:marRight w:val="0"/>
          <w:marTop w:val="0"/>
          <w:marBottom w:val="225"/>
          <w:divBdr>
            <w:top w:val="none" w:sz="0" w:space="0" w:color="auto"/>
            <w:left w:val="none" w:sz="0" w:space="0" w:color="auto"/>
            <w:bottom w:val="none" w:sz="0" w:space="0" w:color="auto"/>
            <w:right w:val="none" w:sz="0" w:space="0" w:color="auto"/>
          </w:divBdr>
        </w:div>
        <w:div w:id="599334769">
          <w:marLeft w:val="0"/>
          <w:marRight w:val="0"/>
          <w:marTop w:val="0"/>
          <w:marBottom w:val="225"/>
          <w:divBdr>
            <w:top w:val="none" w:sz="0" w:space="0" w:color="auto"/>
            <w:left w:val="none" w:sz="0" w:space="0" w:color="auto"/>
            <w:bottom w:val="none" w:sz="0" w:space="0" w:color="auto"/>
            <w:right w:val="none" w:sz="0" w:space="0" w:color="auto"/>
          </w:divBdr>
        </w:div>
        <w:div w:id="1270433371">
          <w:marLeft w:val="0"/>
          <w:marRight w:val="0"/>
          <w:marTop w:val="0"/>
          <w:marBottom w:val="225"/>
          <w:divBdr>
            <w:top w:val="none" w:sz="0" w:space="0" w:color="auto"/>
            <w:left w:val="none" w:sz="0" w:space="0" w:color="auto"/>
            <w:bottom w:val="none" w:sz="0" w:space="0" w:color="auto"/>
            <w:right w:val="none" w:sz="0" w:space="0" w:color="auto"/>
          </w:divBdr>
        </w:div>
        <w:div w:id="476344683">
          <w:marLeft w:val="-450"/>
          <w:marRight w:val="0"/>
          <w:marTop w:val="525"/>
          <w:marBottom w:val="225"/>
          <w:divBdr>
            <w:top w:val="none" w:sz="0" w:space="0" w:color="auto"/>
            <w:left w:val="single" w:sz="48" w:space="0" w:color="4F9CEE"/>
            <w:bottom w:val="none" w:sz="0" w:space="0" w:color="auto"/>
            <w:right w:val="none" w:sz="0" w:space="0" w:color="auto"/>
          </w:divBdr>
        </w:div>
        <w:div w:id="1269046234">
          <w:marLeft w:val="0"/>
          <w:marRight w:val="0"/>
          <w:marTop w:val="0"/>
          <w:marBottom w:val="225"/>
          <w:divBdr>
            <w:top w:val="none" w:sz="0" w:space="0" w:color="auto"/>
            <w:left w:val="none" w:sz="0" w:space="0" w:color="auto"/>
            <w:bottom w:val="none" w:sz="0" w:space="0" w:color="auto"/>
            <w:right w:val="none" w:sz="0" w:space="0" w:color="auto"/>
          </w:divBdr>
        </w:div>
        <w:div w:id="2005545986">
          <w:marLeft w:val="0"/>
          <w:marRight w:val="0"/>
          <w:marTop w:val="0"/>
          <w:marBottom w:val="225"/>
          <w:divBdr>
            <w:top w:val="none" w:sz="0" w:space="0" w:color="auto"/>
            <w:left w:val="none" w:sz="0" w:space="0" w:color="auto"/>
            <w:bottom w:val="none" w:sz="0" w:space="0" w:color="auto"/>
            <w:right w:val="none" w:sz="0" w:space="0" w:color="auto"/>
          </w:divBdr>
        </w:div>
        <w:div w:id="1451825937">
          <w:marLeft w:val="0"/>
          <w:marRight w:val="0"/>
          <w:marTop w:val="0"/>
          <w:marBottom w:val="225"/>
          <w:divBdr>
            <w:top w:val="none" w:sz="0" w:space="0" w:color="auto"/>
            <w:left w:val="none" w:sz="0" w:space="0" w:color="auto"/>
            <w:bottom w:val="none" w:sz="0" w:space="0" w:color="auto"/>
            <w:right w:val="none" w:sz="0" w:space="0" w:color="auto"/>
          </w:divBdr>
        </w:div>
        <w:div w:id="1887717837">
          <w:marLeft w:val="0"/>
          <w:marRight w:val="0"/>
          <w:marTop w:val="0"/>
          <w:marBottom w:val="225"/>
          <w:divBdr>
            <w:top w:val="none" w:sz="0" w:space="0" w:color="auto"/>
            <w:left w:val="none" w:sz="0" w:space="0" w:color="auto"/>
            <w:bottom w:val="none" w:sz="0" w:space="0" w:color="auto"/>
            <w:right w:val="none" w:sz="0" w:space="0" w:color="auto"/>
          </w:divBdr>
        </w:div>
        <w:div w:id="1840803358">
          <w:marLeft w:val="0"/>
          <w:marRight w:val="0"/>
          <w:marTop w:val="0"/>
          <w:marBottom w:val="225"/>
          <w:divBdr>
            <w:top w:val="none" w:sz="0" w:space="0" w:color="auto"/>
            <w:left w:val="none" w:sz="0" w:space="0" w:color="auto"/>
            <w:bottom w:val="none" w:sz="0" w:space="0" w:color="auto"/>
            <w:right w:val="none" w:sz="0" w:space="0" w:color="auto"/>
          </w:divBdr>
        </w:div>
        <w:div w:id="330377472">
          <w:marLeft w:val="0"/>
          <w:marRight w:val="0"/>
          <w:marTop w:val="0"/>
          <w:marBottom w:val="225"/>
          <w:divBdr>
            <w:top w:val="none" w:sz="0" w:space="0" w:color="auto"/>
            <w:left w:val="none" w:sz="0" w:space="0" w:color="auto"/>
            <w:bottom w:val="none" w:sz="0" w:space="0" w:color="auto"/>
            <w:right w:val="none" w:sz="0" w:space="0" w:color="auto"/>
          </w:divBdr>
        </w:div>
        <w:div w:id="1917091138">
          <w:marLeft w:val="0"/>
          <w:marRight w:val="0"/>
          <w:marTop w:val="0"/>
          <w:marBottom w:val="225"/>
          <w:divBdr>
            <w:top w:val="none" w:sz="0" w:space="0" w:color="auto"/>
            <w:left w:val="none" w:sz="0" w:space="0" w:color="auto"/>
            <w:bottom w:val="none" w:sz="0" w:space="0" w:color="auto"/>
            <w:right w:val="none" w:sz="0" w:space="0" w:color="auto"/>
          </w:divBdr>
        </w:div>
        <w:div w:id="2104494185">
          <w:marLeft w:val="0"/>
          <w:marRight w:val="0"/>
          <w:marTop w:val="0"/>
          <w:marBottom w:val="225"/>
          <w:divBdr>
            <w:top w:val="none" w:sz="0" w:space="0" w:color="auto"/>
            <w:left w:val="none" w:sz="0" w:space="0" w:color="auto"/>
            <w:bottom w:val="none" w:sz="0" w:space="0" w:color="auto"/>
            <w:right w:val="none" w:sz="0" w:space="0" w:color="auto"/>
          </w:divBdr>
        </w:div>
        <w:div w:id="737283651">
          <w:marLeft w:val="0"/>
          <w:marRight w:val="0"/>
          <w:marTop w:val="0"/>
          <w:marBottom w:val="225"/>
          <w:divBdr>
            <w:top w:val="none" w:sz="0" w:space="0" w:color="auto"/>
            <w:left w:val="none" w:sz="0" w:space="0" w:color="auto"/>
            <w:bottom w:val="none" w:sz="0" w:space="0" w:color="auto"/>
            <w:right w:val="none" w:sz="0" w:space="0" w:color="auto"/>
          </w:divBdr>
        </w:div>
        <w:div w:id="568223637">
          <w:marLeft w:val="0"/>
          <w:marRight w:val="0"/>
          <w:marTop w:val="0"/>
          <w:marBottom w:val="225"/>
          <w:divBdr>
            <w:top w:val="none" w:sz="0" w:space="0" w:color="auto"/>
            <w:left w:val="none" w:sz="0" w:space="0" w:color="auto"/>
            <w:bottom w:val="none" w:sz="0" w:space="0" w:color="auto"/>
            <w:right w:val="none" w:sz="0" w:space="0" w:color="auto"/>
          </w:divBdr>
        </w:div>
        <w:div w:id="1690914020">
          <w:marLeft w:val="0"/>
          <w:marRight w:val="0"/>
          <w:marTop w:val="0"/>
          <w:marBottom w:val="225"/>
          <w:divBdr>
            <w:top w:val="none" w:sz="0" w:space="0" w:color="auto"/>
            <w:left w:val="none" w:sz="0" w:space="0" w:color="auto"/>
            <w:bottom w:val="none" w:sz="0" w:space="0" w:color="auto"/>
            <w:right w:val="none" w:sz="0" w:space="0" w:color="auto"/>
          </w:divBdr>
        </w:div>
        <w:div w:id="1615864415">
          <w:marLeft w:val="0"/>
          <w:marRight w:val="0"/>
          <w:marTop w:val="0"/>
          <w:marBottom w:val="225"/>
          <w:divBdr>
            <w:top w:val="none" w:sz="0" w:space="0" w:color="auto"/>
            <w:left w:val="none" w:sz="0" w:space="0" w:color="auto"/>
            <w:bottom w:val="none" w:sz="0" w:space="0" w:color="auto"/>
            <w:right w:val="none" w:sz="0" w:space="0" w:color="auto"/>
          </w:divBdr>
        </w:div>
        <w:div w:id="725835621">
          <w:marLeft w:val="0"/>
          <w:marRight w:val="0"/>
          <w:marTop w:val="0"/>
          <w:marBottom w:val="225"/>
          <w:divBdr>
            <w:top w:val="none" w:sz="0" w:space="0" w:color="auto"/>
            <w:left w:val="none" w:sz="0" w:space="0" w:color="auto"/>
            <w:bottom w:val="none" w:sz="0" w:space="0" w:color="auto"/>
            <w:right w:val="none" w:sz="0" w:space="0" w:color="auto"/>
          </w:divBdr>
        </w:div>
        <w:div w:id="1200970681">
          <w:marLeft w:val="0"/>
          <w:marRight w:val="0"/>
          <w:marTop w:val="0"/>
          <w:marBottom w:val="225"/>
          <w:divBdr>
            <w:top w:val="none" w:sz="0" w:space="0" w:color="auto"/>
            <w:left w:val="none" w:sz="0" w:space="0" w:color="auto"/>
            <w:bottom w:val="none" w:sz="0" w:space="0" w:color="auto"/>
            <w:right w:val="none" w:sz="0" w:space="0" w:color="auto"/>
          </w:divBdr>
        </w:div>
        <w:div w:id="1913612530">
          <w:marLeft w:val="0"/>
          <w:marRight w:val="0"/>
          <w:marTop w:val="0"/>
          <w:marBottom w:val="225"/>
          <w:divBdr>
            <w:top w:val="none" w:sz="0" w:space="0" w:color="auto"/>
            <w:left w:val="none" w:sz="0" w:space="0" w:color="auto"/>
            <w:bottom w:val="none" w:sz="0" w:space="0" w:color="auto"/>
            <w:right w:val="none" w:sz="0" w:space="0" w:color="auto"/>
          </w:divBdr>
        </w:div>
        <w:div w:id="928393190">
          <w:marLeft w:val="0"/>
          <w:marRight w:val="0"/>
          <w:marTop w:val="0"/>
          <w:marBottom w:val="225"/>
          <w:divBdr>
            <w:top w:val="none" w:sz="0" w:space="0" w:color="auto"/>
            <w:left w:val="none" w:sz="0" w:space="0" w:color="auto"/>
            <w:bottom w:val="none" w:sz="0" w:space="0" w:color="auto"/>
            <w:right w:val="none" w:sz="0" w:space="0" w:color="auto"/>
          </w:divBdr>
        </w:div>
        <w:div w:id="949699805">
          <w:marLeft w:val="0"/>
          <w:marRight w:val="0"/>
          <w:marTop w:val="0"/>
          <w:marBottom w:val="225"/>
          <w:divBdr>
            <w:top w:val="none" w:sz="0" w:space="0" w:color="auto"/>
            <w:left w:val="none" w:sz="0" w:space="0" w:color="auto"/>
            <w:bottom w:val="none" w:sz="0" w:space="0" w:color="auto"/>
            <w:right w:val="none" w:sz="0" w:space="0" w:color="auto"/>
          </w:divBdr>
        </w:div>
        <w:div w:id="1563639368">
          <w:marLeft w:val="0"/>
          <w:marRight w:val="0"/>
          <w:marTop w:val="0"/>
          <w:marBottom w:val="225"/>
          <w:divBdr>
            <w:top w:val="none" w:sz="0" w:space="0" w:color="auto"/>
            <w:left w:val="none" w:sz="0" w:space="0" w:color="auto"/>
            <w:bottom w:val="none" w:sz="0" w:space="0" w:color="auto"/>
            <w:right w:val="none" w:sz="0" w:space="0" w:color="auto"/>
          </w:divBdr>
        </w:div>
        <w:div w:id="1659187589">
          <w:marLeft w:val="0"/>
          <w:marRight w:val="0"/>
          <w:marTop w:val="0"/>
          <w:marBottom w:val="225"/>
          <w:divBdr>
            <w:top w:val="none" w:sz="0" w:space="0" w:color="auto"/>
            <w:left w:val="none" w:sz="0" w:space="0" w:color="auto"/>
            <w:bottom w:val="none" w:sz="0" w:space="0" w:color="auto"/>
            <w:right w:val="none" w:sz="0" w:space="0" w:color="auto"/>
          </w:divBdr>
        </w:div>
        <w:div w:id="1342009459">
          <w:marLeft w:val="0"/>
          <w:marRight w:val="0"/>
          <w:marTop w:val="0"/>
          <w:marBottom w:val="225"/>
          <w:divBdr>
            <w:top w:val="none" w:sz="0" w:space="0" w:color="auto"/>
            <w:left w:val="none" w:sz="0" w:space="0" w:color="auto"/>
            <w:bottom w:val="none" w:sz="0" w:space="0" w:color="auto"/>
            <w:right w:val="none" w:sz="0" w:space="0" w:color="auto"/>
          </w:divBdr>
        </w:div>
        <w:div w:id="514654943">
          <w:marLeft w:val="0"/>
          <w:marRight w:val="0"/>
          <w:marTop w:val="0"/>
          <w:marBottom w:val="225"/>
          <w:divBdr>
            <w:top w:val="none" w:sz="0" w:space="0" w:color="auto"/>
            <w:left w:val="none" w:sz="0" w:space="0" w:color="auto"/>
            <w:bottom w:val="none" w:sz="0" w:space="0" w:color="auto"/>
            <w:right w:val="none" w:sz="0" w:space="0" w:color="auto"/>
          </w:divBdr>
        </w:div>
        <w:div w:id="571693854">
          <w:marLeft w:val="0"/>
          <w:marRight w:val="0"/>
          <w:marTop w:val="0"/>
          <w:marBottom w:val="225"/>
          <w:divBdr>
            <w:top w:val="none" w:sz="0" w:space="0" w:color="auto"/>
            <w:left w:val="none" w:sz="0" w:space="0" w:color="auto"/>
            <w:bottom w:val="none" w:sz="0" w:space="0" w:color="auto"/>
            <w:right w:val="none" w:sz="0" w:space="0" w:color="auto"/>
          </w:divBdr>
        </w:div>
        <w:div w:id="919749514">
          <w:marLeft w:val="0"/>
          <w:marRight w:val="0"/>
          <w:marTop w:val="0"/>
          <w:marBottom w:val="225"/>
          <w:divBdr>
            <w:top w:val="none" w:sz="0" w:space="0" w:color="auto"/>
            <w:left w:val="none" w:sz="0" w:space="0" w:color="auto"/>
            <w:bottom w:val="none" w:sz="0" w:space="0" w:color="auto"/>
            <w:right w:val="none" w:sz="0" w:space="0" w:color="auto"/>
          </w:divBdr>
        </w:div>
        <w:div w:id="562258076">
          <w:marLeft w:val="0"/>
          <w:marRight w:val="0"/>
          <w:marTop w:val="0"/>
          <w:marBottom w:val="225"/>
          <w:divBdr>
            <w:top w:val="none" w:sz="0" w:space="0" w:color="auto"/>
            <w:left w:val="none" w:sz="0" w:space="0" w:color="auto"/>
            <w:bottom w:val="none" w:sz="0" w:space="0" w:color="auto"/>
            <w:right w:val="none" w:sz="0" w:space="0" w:color="auto"/>
          </w:divBdr>
        </w:div>
        <w:div w:id="1552427161">
          <w:marLeft w:val="0"/>
          <w:marRight w:val="0"/>
          <w:marTop w:val="0"/>
          <w:marBottom w:val="225"/>
          <w:divBdr>
            <w:top w:val="none" w:sz="0" w:space="0" w:color="auto"/>
            <w:left w:val="none" w:sz="0" w:space="0" w:color="auto"/>
            <w:bottom w:val="none" w:sz="0" w:space="0" w:color="auto"/>
            <w:right w:val="none" w:sz="0" w:space="0" w:color="auto"/>
          </w:divBdr>
        </w:div>
        <w:div w:id="405228071">
          <w:marLeft w:val="0"/>
          <w:marRight w:val="0"/>
          <w:marTop w:val="0"/>
          <w:marBottom w:val="225"/>
          <w:divBdr>
            <w:top w:val="none" w:sz="0" w:space="0" w:color="auto"/>
            <w:left w:val="none" w:sz="0" w:space="0" w:color="auto"/>
            <w:bottom w:val="none" w:sz="0" w:space="0" w:color="auto"/>
            <w:right w:val="none" w:sz="0" w:space="0" w:color="auto"/>
          </w:divBdr>
        </w:div>
        <w:div w:id="1545601895">
          <w:marLeft w:val="0"/>
          <w:marRight w:val="0"/>
          <w:marTop w:val="0"/>
          <w:marBottom w:val="225"/>
          <w:divBdr>
            <w:top w:val="none" w:sz="0" w:space="0" w:color="auto"/>
            <w:left w:val="none" w:sz="0" w:space="0" w:color="auto"/>
            <w:bottom w:val="none" w:sz="0" w:space="0" w:color="auto"/>
            <w:right w:val="none" w:sz="0" w:space="0" w:color="auto"/>
          </w:divBdr>
        </w:div>
        <w:div w:id="2136756872">
          <w:marLeft w:val="0"/>
          <w:marRight w:val="0"/>
          <w:marTop w:val="0"/>
          <w:marBottom w:val="225"/>
          <w:divBdr>
            <w:top w:val="none" w:sz="0" w:space="0" w:color="auto"/>
            <w:left w:val="none" w:sz="0" w:space="0" w:color="auto"/>
            <w:bottom w:val="none" w:sz="0" w:space="0" w:color="auto"/>
            <w:right w:val="none" w:sz="0" w:space="0" w:color="auto"/>
          </w:divBdr>
        </w:div>
        <w:div w:id="1585529415">
          <w:marLeft w:val="0"/>
          <w:marRight w:val="0"/>
          <w:marTop w:val="0"/>
          <w:marBottom w:val="225"/>
          <w:divBdr>
            <w:top w:val="none" w:sz="0" w:space="0" w:color="auto"/>
            <w:left w:val="none" w:sz="0" w:space="0" w:color="auto"/>
            <w:bottom w:val="none" w:sz="0" w:space="0" w:color="auto"/>
            <w:right w:val="none" w:sz="0" w:space="0" w:color="auto"/>
          </w:divBdr>
        </w:div>
        <w:div w:id="882713792">
          <w:marLeft w:val="0"/>
          <w:marRight w:val="0"/>
          <w:marTop w:val="0"/>
          <w:marBottom w:val="225"/>
          <w:divBdr>
            <w:top w:val="none" w:sz="0" w:space="0" w:color="auto"/>
            <w:left w:val="none" w:sz="0" w:space="0" w:color="auto"/>
            <w:bottom w:val="none" w:sz="0" w:space="0" w:color="auto"/>
            <w:right w:val="none" w:sz="0" w:space="0" w:color="auto"/>
          </w:divBdr>
        </w:div>
        <w:div w:id="1789809156">
          <w:marLeft w:val="0"/>
          <w:marRight w:val="0"/>
          <w:marTop w:val="0"/>
          <w:marBottom w:val="225"/>
          <w:divBdr>
            <w:top w:val="none" w:sz="0" w:space="0" w:color="auto"/>
            <w:left w:val="none" w:sz="0" w:space="0" w:color="auto"/>
            <w:bottom w:val="none" w:sz="0" w:space="0" w:color="auto"/>
            <w:right w:val="none" w:sz="0" w:space="0" w:color="auto"/>
          </w:divBdr>
        </w:div>
        <w:div w:id="70202194">
          <w:marLeft w:val="0"/>
          <w:marRight w:val="0"/>
          <w:marTop w:val="0"/>
          <w:marBottom w:val="225"/>
          <w:divBdr>
            <w:top w:val="none" w:sz="0" w:space="0" w:color="auto"/>
            <w:left w:val="none" w:sz="0" w:space="0" w:color="auto"/>
            <w:bottom w:val="none" w:sz="0" w:space="0" w:color="auto"/>
            <w:right w:val="none" w:sz="0" w:space="0" w:color="auto"/>
          </w:divBdr>
        </w:div>
        <w:div w:id="1572497453">
          <w:marLeft w:val="0"/>
          <w:marRight w:val="0"/>
          <w:marTop w:val="0"/>
          <w:marBottom w:val="225"/>
          <w:divBdr>
            <w:top w:val="none" w:sz="0" w:space="0" w:color="auto"/>
            <w:left w:val="none" w:sz="0" w:space="0" w:color="auto"/>
            <w:bottom w:val="none" w:sz="0" w:space="0" w:color="auto"/>
            <w:right w:val="none" w:sz="0" w:space="0" w:color="auto"/>
          </w:divBdr>
        </w:div>
        <w:div w:id="875196875">
          <w:marLeft w:val="0"/>
          <w:marRight w:val="0"/>
          <w:marTop w:val="0"/>
          <w:marBottom w:val="225"/>
          <w:divBdr>
            <w:top w:val="none" w:sz="0" w:space="0" w:color="auto"/>
            <w:left w:val="none" w:sz="0" w:space="0" w:color="auto"/>
            <w:bottom w:val="none" w:sz="0" w:space="0" w:color="auto"/>
            <w:right w:val="none" w:sz="0" w:space="0" w:color="auto"/>
          </w:divBdr>
        </w:div>
        <w:div w:id="592738560">
          <w:marLeft w:val="0"/>
          <w:marRight w:val="0"/>
          <w:marTop w:val="0"/>
          <w:marBottom w:val="225"/>
          <w:divBdr>
            <w:top w:val="none" w:sz="0" w:space="0" w:color="auto"/>
            <w:left w:val="none" w:sz="0" w:space="0" w:color="auto"/>
            <w:bottom w:val="none" w:sz="0" w:space="0" w:color="auto"/>
            <w:right w:val="none" w:sz="0" w:space="0" w:color="auto"/>
          </w:divBdr>
        </w:div>
        <w:div w:id="472908844">
          <w:marLeft w:val="0"/>
          <w:marRight w:val="0"/>
          <w:marTop w:val="0"/>
          <w:marBottom w:val="225"/>
          <w:divBdr>
            <w:top w:val="none" w:sz="0" w:space="0" w:color="auto"/>
            <w:left w:val="none" w:sz="0" w:space="0" w:color="auto"/>
            <w:bottom w:val="none" w:sz="0" w:space="0" w:color="auto"/>
            <w:right w:val="none" w:sz="0" w:space="0" w:color="auto"/>
          </w:divBdr>
        </w:div>
        <w:div w:id="362293130">
          <w:marLeft w:val="0"/>
          <w:marRight w:val="0"/>
          <w:marTop w:val="0"/>
          <w:marBottom w:val="225"/>
          <w:divBdr>
            <w:top w:val="none" w:sz="0" w:space="0" w:color="auto"/>
            <w:left w:val="none" w:sz="0" w:space="0" w:color="auto"/>
            <w:bottom w:val="none" w:sz="0" w:space="0" w:color="auto"/>
            <w:right w:val="none" w:sz="0" w:space="0" w:color="auto"/>
          </w:divBdr>
        </w:div>
        <w:div w:id="2061898346">
          <w:marLeft w:val="0"/>
          <w:marRight w:val="0"/>
          <w:marTop w:val="0"/>
          <w:marBottom w:val="225"/>
          <w:divBdr>
            <w:top w:val="none" w:sz="0" w:space="0" w:color="auto"/>
            <w:left w:val="none" w:sz="0" w:space="0" w:color="auto"/>
            <w:bottom w:val="none" w:sz="0" w:space="0" w:color="auto"/>
            <w:right w:val="none" w:sz="0" w:space="0" w:color="auto"/>
          </w:divBdr>
        </w:div>
        <w:div w:id="88816448">
          <w:marLeft w:val="0"/>
          <w:marRight w:val="0"/>
          <w:marTop w:val="0"/>
          <w:marBottom w:val="225"/>
          <w:divBdr>
            <w:top w:val="none" w:sz="0" w:space="0" w:color="auto"/>
            <w:left w:val="none" w:sz="0" w:space="0" w:color="auto"/>
            <w:bottom w:val="none" w:sz="0" w:space="0" w:color="auto"/>
            <w:right w:val="none" w:sz="0" w:space="0" w:color="auto"/>
          </w:divBdr>
        </w:div>
        <w:div w:id="483011029">
          <w:marLeft w:val="0"/>
          <w:marRight w:val="0"/>
          <w:marTop w:val="0"/>
          <w:marBottom w:val="225"/>
          <w:divBdr>
            <w:top w:val="none" w:sz="0" w:space="0" w:color="auto"/>
            <w:left w:val="none" w:sz="0" w:space="0" w:color="auto"/>
            <w:bottom w:val="none" w:sz="0" w:space="0" w:color="auto"/>
            <w:right w:val="none" w:sz="0" w:space="0" w:color="auto"/>
          </w:divBdr>
        </w:div>
        <w:div w:id="1522277326">
          <w:marLeft w:val="0"/>
          <w:marRight w:val="0"/>
          <w:marTop w:val="0"/>
          <w:marBottom w:val="225"/>
          <w:divBdr>
            <w:top w:val="none" w:sz="0" w:space="0" w:color="auto"/>
            <w:left w:val="none" w:sz="0" w:space="0" w:color="auto"/>
            <w:bottom w:val="none" w:sz="0" w:space="0" w:color="auto"/>
            <w:right w:val="none" w:sz="0" w:space="0" w:color="auto"/>
          </w:divBdr>
        </w:div>
        <w:div w:id="879586745">
          <w:marLeft w:val="0"/>
          <w:marRight w:val="0"/>
          <w:marTop w:val="0"/>
          <w:marBottom w:val="225"/>
          <w:divBdr>
            <w:top w:val="none" w:sz="0" w:space="0" w:color="auto"/>
            <w:left w:val="none" w:sz="0" w:space="0" w:color="auto"/>
            <w:bottom w:val="none" w:sz="0" w:space="0" w:color="auto"/>
            <w:right w:val="none" w:sz="0" w:space="0" w:color="auto"/>
          </w:divBdr>
        </w:div>
        <w:div w:id="6177537">
          <w:marLeft w:val="0"/>
          <w:marRight w:val="0"/>
          <w:marTop w:val="0"/>
          <w:marBottom w:val="225"/>
          <w:divBdr>
            <w:top w:val="none" w:sz="0" w:space="0" w:color="auto"/>
            <w:left w:val="none" w:sz="0" w:space="0" w:color="auto"/>
            <w:bottom w:val="none" w:sz="0" w:space="0" w:color="auto"/>
            <w:right w:val="none" w:sz="0" w:space="0" w:color="auto"/>
          </w:divBdr>
        </w:div>
        <w:div w:id="565992352">
          <w:marLeft w:val="0"/>
          <w:marRight w:val="0"/>
          <w:marTop w:val="0"/>
          <w:marBottom w:val="225"/>
          <w:divBdr>
            <w:top w:val="none" w:sz="0" w:space="0" w:color="auto"/>
            <w:left w:val="none" w:sz="0" w:space="0" w:color="auto"/>
            <w:bottom w:val="none" w:sz="0" w:space="0" w:color="auto"/>
            <w:right w:val="none" w:sz="0" w:space="0" w:color="auto"/>
          </w:divBdr>
        </w:div>
        <w:div w:id="942804536">
          <w:marLeft w:val="0"/>
          <w:marRight w:val="0"/>
          <w:marTop w:val="0"/>
          <w:marBottom w:val="225"/>
          <w:divBdr>
            <w:top w:val="none" w:sz="0" w:space="0" w:color="auto"/>
            <w:left w:val="none" w:sz="0" w:space="0" w:color="auto"/>
            <w:bottom w:val="none" w:sz="0" w:space="0" w:color="auto"/>
            <w:right w:val="none" w:sz="0" w:space="0" w:color="auto"/>
          </w:divBdr>
        </w:div>
        <w:div w:id="9525007">
          <w:marLeft w:val="0"/>
          <w:marRight w:val="0"/>
          <w:marTop w:val="0"/>
          <w:marBottom w:val="225"/>
          <w:divBdr>
            <w:top w:val="none" w:sz="0" w:space="0" w:color="auto"/>
            <w:left w:val="none" w:sz="0" w:space="0" w:color="auto"/>
            <w:bottom w:val="none" w:sz="0" w:space="0" w:color="auto"/>
            <w:right w:val="none" w:sz="0" w:space="0" w:color="auto"/>
          </w:divBdr>
        </w:div>
        <w:div w:id="2090270888">
          <w:marLeft w:val="0"/>
          <w:marRight w:val="0"/>
          <w:marTop w:val="0"/>
          <w:marBottom w:val="225"/>
          <w:divBdr>
            <w:top w:val="none" w:sz="0" w:space="0" w:color="auto"/>
            <w:left w:val="none" w:sz="0" w:space="0" w:color="auto"/>
            <w:bottom w:val="none" w:sz="0" w:space="0" w:color="auto"/>
            <w:right w:val="none" w:sz="0" w:space="0" w:color="auto"/>
          </w:divBdr>
        </w:div>
        <w:div w:id="1079253727">
          <w:marLeft w:val="0"/>
          <w:marRight w:val="0"/>
          <w:marTop w:val="0"/>
          <w:marBottom w:val="225"/>
          <w:divBdr>
            <w:top w:val="none" w:sz="0" w:space="0" w:color="auto"/>
            <w:left w:val="none" w:sz="0" w:space="0" w:color="auto"/>
            <w:bottom w:val="none" w:sz="0" w:space="0" w:color="auto"/>
            <w:right w:val="none" w:sz="0" w:space="0" w:color="auto"/>
          </w:divBdr>
        </w:div>
        <w:div w:id="1599365990">
          <w:marLeft w:val="0"/>
          <w:marRight w:val="0"/>
          <w:marTop w:val="0"/>
          <w:marBottom w:val="225"/>
          <w:divBdr>
            <w:top w:val="none" w:sz="0" w:space="0" w:color="auto"/>
            <w:left w:val="none" w:sz="0" w:space="0" w:color="auto"/>
            <w:bottom w:val="none" w:sz="0" w:space="0" w:color="auto"/>
            <w:right w:val="none" w:sz="0" w:space="0" w:color="auto"/>
          </w:divBdr>
        </w:div>
        <w:div w:id="1935900042">
          <w:marLeft w:val="0"/>
          <w:marRight w:val="0"/>
          <w:marTop w:val="0"/>
          <w:marBottom w:val="225"/>
          <w:divBdr>
            <w:top w:val="none" w:sz="0" w:space="0" w:color="auto"/>
            <w:left w:val="none" w:sz="0" w:space="0" w:color="auto"/>
            <w:bottom w:val="none" w:sz="0" w:space="0" w:color="auto"/>
            <w:right w:val="none" w:sz="0" w:space="0" w:color="auto"/>
          </w:divBdr>
        </w:div>
        <w:div w:id="1210653723">
          <w:marLeft w:val="0"/>
          <w:marRight w:val="0"/>
          <w:marTop w:val="0"/>
          <w:marBottom w:val="225"/>
          <w:divBdr>
            <w:top w:val="none" w:sz="0" w:space="0" w:color="auto"/>
            <w:left w:val="none" w:sz="0" w:space="0" w:color="auto"/>
            <w:bottom w:val="none" w:sz="0" w:space="0" w:color="auto"/>
            <w:right w:val="none" w:sz="0" w:space="0" w:color="auto"/>
          </w:divBdr>
        </w:div>
        <w:div w:id="950472661">
          <w:marLeft w:val="0"/>
          <w:marRight w:val="0"/>
          <w:marTop w:val="0"/>
          <w:marBottom w:val="225"/>
          <w:divBdr>
            <w:top w:val="none" w:sz="0" w:space="0" w:color="auto"/>
            <w:left w:val="none" w:sz="0" w:space="0" w:color="auto"/>
            <w:bottom w:val="none" w:sz="0" w:space="0" w:color="auto"/>
            <w:right w:val="none" w:sz="0" w:space="0" w:color="auto"/>
          </w:divBdr>
        </w:div>
        <w:div w:id="2002155154">
          <w:marLeft w:val="0"/>
          <w:marRight w:val="0"/>
          <w:marTop w:val="0"/>
          <w:marBottom w:val="225"/>
          <w:divBdr>
            <w:top w:val="none" w:sz="0" w:space="0" w:color="auto"/>
            <w:left w:val="none" w:sz="0" w:space="0" w:color="auto"/>
            <w:bottom w:val="none" w:sz="0" w:space="0" w:color="auto"/>
            <w:right w:val="none" w:sz="0" w:space="0" w:color="auto"/>
          </w:divBdr>
        </w:div>
        <w:div w:id="1745882561">
          <w:marLeft w:val="0"/>
          <w:marRight w:val="0"/>
          <w:marTop w:val="0"/>
          <w:marBottom w:val="225"/>
          <w:divBdr>
            <w:top w:val="none" w:sz="0" w:space="0" w:color="auto"/>
            <w:left w:val="none" w:sz="0" w:space="0" w:color="auto"/>
            <w:bottom w:val="none" w:sz="0" w:space="0" w:color="auto"/>
            <w:right w:val="none" w:sz="0" w:space="0" w:color="auto"/>
          </w:divBdr>
        </w:div>
        <w:div w:id="837385451">
          <w:marLeft w:val="0"/>
          <w:marRight w:val="0"/>
          <w:marTop w:val="0"/>
          <w:marBottom w:val="225"/>
          <w:divBdr>
            <w:top w:val="none" w:sz="0" w:space="0" w:color="auto"/>
            <w:left w:val="none" w:sz="0" w:space="0" w:color="auto"/>
            <w:bottom w:val="none" w:sz="0" w:space="0" w:color="auto"/>
            <w:right w:val="none" w:sz="0" w:space="0" w:color="auto"/>
          </w:divBdr>
        </w:div>
        <w:div w:id="1580946790">
          <w:marLeft w:val="0"/>
          <w:marRight w:val="0"/>
          <w:marTop w:val="0"/>
          <w:marBottom w:val="225"/>
          <w:divBdr>
            <w:top w:val="none" w:sz="0" w:space="0" w:color="auto"/>
            <w:left w:val="none" w:sz="0" w:space="0" w:color="auto"/>
            <w:bottom w:val="none" w:sz="0" w:space="0" w:color="auto"/>
            <w:right w:val="none" w:sz="0" w:space="0" w:color="auto"/>
          </w:divBdr>
        </w:div>
        <w:div w:id="1365979899">
          <w:marLeft w:val="0"/>
          <w:marRight w:val="0"/>
          <w:marTop w:val="0"/>
          <w:marBottom w:val="225"/>
          <w:divBdr>
            <w:top w:val="none" w:sz="0" w:space="0" w:color="auto"/>
            <w:left w:val="none" w:sz="0" w:space="0" w:color="auto"/>
            <w:bottom w:val="none" w:sz="0" w:space="0" w:color="auto"/>
            <w:right w:val="none" w:sz="0" w:space="0" w:color="auto"/>
          </w:divBdr>
        </w:div>
        <w:div w:id="1885024812">
          <w:marLeft w:val="0"/>
          <w:marRight w:val="0"/>
          <w:marTop w:val="0"/>
          <w:marBottom w:val="225"/>
          <w:divBdr>
            <w:top w:val="none" w:sz="0" w:space="0" w:color="auto"/>
            <w:left w:val="none" w:sz="0" w:space="0" w:color="auto"/>
            <w:bottom w:val="none" w:sz="0" w:space="0" w:color="auto"/>
            <w:right w:val="none" w:sz="0" w:space="0" w:color="auto"/>
          </w:divBdr>
        </w:div>
        <w:div w:id="1208569544">
          <w:marLeft w:val="0"/>
          <w:marRight w:val="0"/>
          <w:marTop w:val="0"/>
          <w:marBottom w:val="225"/>
          <w:divBdr>
            <w:top w:val="none" w:sz="0" w:space="0" w:color="auto"/>
            <w:left w:val="none" w:sz="0" w:space="0" w:color="auto"/>
            <w:bottom w:val="none" w:sz="0" w:space="0" w:color="auto"/>
            <w:right w:val="none" w:sz="0" w:space="0" w:color="auto"/>
          </w:divBdr>
        </w:div>
        <w:div w:id="1962223833">
          <w:marLeft w:val="0"/>
          <w:marRight w:val="0"/>
          <w:marTop w:val="0"/>
          <w:marBottom w:val="225"/>
          <w:divBdr>
            <w:top w:val="none" w:sz="0" w:space="0" w:color="auto"/>
            <w:left w:val="none" w:sz="0" w:space="0" w:color="auto"/>
            <w:bottom w:val="none" w:sz="0" w:space="0" w:color="auto"/>
            <w:right w:val="none" w:sz="0" w:space="0" w:color="auto"/>
          </w:divBdr>
        </w:div>
        <w:div w:id="805002921">
          <w:marLeft w:val="0"/>
          <w:marRight w:val="0"/>
          <w:marTop w:val="0"/>
          <w:marBottom w:val="225"/>
          <w:divBdr>
            <w:top w:val="none" w:sz="0" w:space="0" w:color="auto"/>
            <w:left w:val="none" w:sz="0" w:space="0" w:color="auto"/>
            <w:bottom w:val="none" w:sz="0" w:space="0" w:color="auto"/>
            <w:right w:val="none" w:sz="0" w:space="0" w:color="auto"/>
          </w:divBdr>
        </w:div>
        <w:div w:id="504249815">
          <w:marLeft w:val="0"/>
          <w:marRight w:val="0"/>
          <w:marTop w:val="0"/>
          <w:marBottom w:val="225"/>
          <w:divBdr>
            <w:top w:val="none" w:sz="0" w:space="0" w:color="auto"/>
            <w:left w:val="none" w:sz="0" w:space="0" w:color="auto"/>
            <w:bottom w:val="none" w:sz="0" w:space="0" w:color="auto"/>
            <w:right w:val="none" w:sz="0" w:space="0" w:color="auto"/>
          </w:divBdr>
        </w:div>
        <w:div w:id="133760072">
          <w:marLeft w:val="0"/>
          <w:marRight w:val="0"/>
          <w:marTop w:val="0"/>
          <w:marBottom w:val="225"/>
          <w:divBdr>
            <w:top w:val="none" w:sz="0" w:space="0" w:color="auto"/>
            <w:left w:val="none" w:sz="0" w:space="0" w:color="auto"/>
            <w:bottom w:val="none" w:sz="0" w:space="0" w:color="auto"/>
            <w:right w:val="none" w:sz="0" w:space="0" w:color="auto"/>
          </w:divBdr>
        </w:div>
        <w:div w:id="1404765775">
          <w:marLeft w:val="0"/>
          <w:marRight w:val="0"/>
          <w:marTop w:val="0"/>
          <w:marBottom w:val="225"/>
          <w:divBdr>
            <w:top w:val="none" w:sz="0" w:space="0" w:color="auto"/>
            <w:left w:val="none" w:sz="0" w:space="0" w:color="auto"/>
            <w:bottom w:val="none" w:sz="0" w:space="0" w:color="auto"/>
            <w:right w:val="none" w:sz="0" w:space="0" w:color="auto"/>
          </w:divBdr>
        </w:div>
        <w:div w:id="149297097">
          <w:marLeft w:val="0"/>
          <w:marRight w:val="0"/>
          <w:marTop w:val="0"/>
          <w:marBottom w:val="225"/>
          <w:divBdr>
            <w:top w:val="none" w:sz="0" w:space="0" w:color="auto"/>
            <w:left w:val="none" w:sz="0" w:space="0" w:color="auto"/>
            <w:bottom w:val="none" w:sz="0" w:space="0" w:color="auto"/>
            <w:right w:val="none" w:sz="0" w:space="0" w:color="auto"/>
          </w:divBdr>
        </w:div>
        <w:div w:id="271520708">
          <w:marLeft w:val="0"/>
          <w:marRight w:val="0"/>
          <w:marTop w:val="0"/>
          <w:marBottom w:val="225"/>
          <w:divBdr>
            <w:top w:val="none" w:sz="0" w:space="0" w:color="auto"/>
            <w:left w:val="none" w:sz="0" w:space="0" w:color="auto"/>
            <w:bottom w:val="none" w:sz="0" w:space="0" w:color="auto"/>
            <w:right w:val="none" w:sz="0" w:space="0" w:color="auto"/>
          </w:divBdr>
        </w:div>
        <w:div w:id="1470395031">
          <w:marLeft w:val="0"/>
          <w:marRight w:val="0"/>
          <w:marTop w:val="0"/>
          <w:marBottom w:val="225"/>
          <w:divBdr>
            <w:top w:val="none" w:sz="0" w:space="0" w:color="auto"/>
            <w:left w:val="none" w:sz="0" w:space="0" w:color="auto"/>
            <w:bottom w:val="none" w:sz="0" w:space="0" w:color="auto"/>
            <w:right w:val="none" w:sz="0" w:space="0" w:color="auto"/>
          </w:divBdr>
        </w:div>
        <w:div w:id="921986030">
          <w:marLeft w:val="0"/>
          <w:marRight w:val="0"/>
          <w:marTop w:val="0"/>
          <w:marBottom w:val="225"/>
          <w:divBdr>
            <w:top w:val="none" w:sz="0" w:space="0" w:color="auto"/>
            <w:left w:val="none" w:sz="0" w:space="0" w:color="auto"/>
            <w:bottom w:val="none" w:sz="0" w:space="0" w:color="auto"/>
            <w:right w:val="none" w:sz="0" w:space="0" w:color="auto"/>
          </w:divBdr>
        </w:div>
        <w:div w:id="976059633">
          <w:marLeft w:val="0"/>
          <w:marRight w:val="0"/>
          <w:marTop w:val="0"/>
          <w:marBottom w:val="225"/>
          <w:divBdr>
            <w:top w:val="none" w:sz="0" w:space="0" w:color="auto"/>
            <w:left w:val="none" w:sz="0" w:space="0" w:color="auto"/>
            <w:bottom w:val="none" w:sz="0" w:space="0" w:color="auto"/>
            <w:right w:val="none" w:sz="0" w:space="0" w:color="auto"/>
          </w:divBdr>
        </w:div>
        <w:div w:id="1693847063">
          <w:marLeft w:val="0"/>
          <w:marRight w:val="0"/>
          <w:marTop w:val="0"/>
          <w:marBottom w:val="225"/>
          <w:divBdr>
            <w:top w:val="none" w:sz="0" w:space="0" w:color="auto"/>
            <w:left w:val="none" w:sz="0" w:space="0" w:color="auto"/>
            <w:bottom w:val="none" w:sz="0" w:space="0" w:color="auto"/>
            <w:right w:val="none" w:sz="0" w:space="0" w:color="auto"/>
          </w:divBdr>
        </w:div>
        <w:div w:id="39743890">
          <w:marLeft w:val="0"/>
          <w:marRight w:val="0"/>
          <w:marTop w:val="0"/>
          <w:marBottom w:val="225"/>
          <w:divBdr>
            <w:top w:val="none" w:sz="0" w:space="0" w:color="auto"/>
            <w:left w:val="none" w:sz="0" w:space="0" w:color="auto"/>
            <w:bottom w:val="none" w:sz="0" w:space="0" w:color="auto"/>
            <w:right w:val="none" w:sz="0" w:space="0" w:color="auto"/>
          </w:divBdr>
        </w:div>
        <w:div w:id="100733457">
          <w:marLeft w:val="0"/>
          <w:marRight w:val="0"/>
          <w:marTop w:val="0"/>
          <w:marBottom w:val="225"/>
          <w:divBdr>
            <w:top w:val="none" w:sz="0" w:space="0" w:color="auto"/>
            <w:left w:val="none" w:sz="0" w:space="0" w:color="auto"/>
            <w:bottom w:val="none" w:sz="0" w:space="0" w:color="auto"/>
            <w:right w:val="none" w:sz="0" w:space="0" w:color="auto"/>
          </w:divBdr>
        </w:div>
        <w:div w:id="539706051">
          <w:marLeft w:val="0"/>
          <w:marRight w:val="0"/>
          <w:marTop w:val="0"/>
          <w:marBottom w:val="225"/>
          <w:divBdr>
            <w:top w:val="none" w:sz="0" w:space="0" w:color="auto"/>
            <w:left w:val="none" w:sz="0" w:space="0" w:color="auto"/>
            <w:bottom w:val="none" w:sz="0" w:space="0" w:color="auto"/>
            <w:right w:val="none" w:sz="0" w:space="0" w:color="auto"/>
          </w:divBdr>
        </w:div>
        <w:div w:id="1413311590">
          <w:marLeft w:val="0"/>
          <w:marRight w:val="0"/>
          <w:marTop w:val="0"/>
          <w:marBottom w:val="225"/>
          <w:divBdr>
            <w:top w:val="none" w:sz="0" w:space="0" w:color="auto"/>
            <w:left w:val="none" w:sz="0" w:space="0" w:color="auto"/>
            <w:bottom w:val="none" w:sz="0" w:space="0" w:color="auto"/>
            <w:right w:val="none" w:sz="0" w:space="0" w:color="auto"/>
          </w:divBdr>
        </w:div>
        <w:div w:id="469369741">
          <w:marLeft w:val="0"/>
          <w:marRight w:val="0"/>
          <w:marTop w:val="0"/>
          <w:marBottom w:val="225"/>
          <w:divBdr>
            <w:top w:val="none" w:sz="0" w:space="0" w:color="auto"/>
            <w:left w:val="none" w:sz="0" w:space="0" w:color="auto"/>
            <w:bottom w:val="none" w:sz="0" w:space="0" w:color="auto"/>
            <w:right w:val="none" w:sz="0" w:space="0" w:color="auto"/>
          </w:divBdr>
        </w:div>
        <w:div w:id="789058819">
          <w:marLeft w:val="0"/>
          <w:marRight w:val="0"/>
          <w:marTop w:val="0"/>
          <w:marBottom w:val="225"/>
          <w:divBdr>
            <w:top w:val="none" w:sz="0" w:space="0" w:color="auto"/>
            <w:left w:val="none" w:sz="0" w:space="0" w:color="auto"/>
            <w:bottom w:val="none" w:sz="0" w:space="0" w:color="auto"/>
            <w:right w:val="none" w:sz="0" w:space="0" w:color="auto"/>
          </w:divBdr>
        </w:div>
        <w:div w:id="263463142">
          <w:marLeft w:val="0"/>
          <w:marRight w:val="0"/>
          <w:marTop w:val="0"/>
          <w:marBottom w:val="225"/>
          <w:divBdr>
            <w:top w:val="none" w:sz="0" w:space="0" w:color="auto"/>
            <w:left w:val="none" w:sz="0" w:space="0" w:color="auto"/>
            <w:bottom w:val="none" w:sz="0" w:space="0" w:color="auto"/>
            <w:right w:val="none" w:sz="0" w:space="0" w:color="auto"/>
          </w:divBdr>
        </w:div>
        <w:div w:id="947351574">
          <w:marLeft w:val="0"/>
          <w:marRight w:val="0"/>
          <w:marTop w:val="0"/>
          <w:marBottom w:val="225"/>
          <w:divBdr>
            <w:top w:val="none" w:sz="0" w:space="0" w:color="auto"/>
            <w:left w:val="none" w:sz="0" w:space="0" w:color="auto"/>
            <w:bottom w:val="none" w:sz="0" w:space="0" w:color="auto"/>
            <w:right w:val="none" w:sz="0" w:space="0" w:color="auto"/>
          </w:divBdr>
        </w:div>
        <w:div w:id="678774249">
          <w:marLeft w:val="0"/>
          <w:marRight w:val="0"/>
          <w:marTop w:val="0"/>
          <w:marBottom w:val="225"/>
          <w:divBdr>
            <w:top w:val="none" w:sz="0" w:space="0" w:color="auto"/>
            <w:left w:val="none" w:sz="0" w:space="0" w:color="auto"/>
            <w:bottom w:val="none" w:sz="0" w:space="0" w:color="auto"/>
            <w:right w:val="none" w:sz="0" w:space="0" w:color="auto"/>
          </w:divBdr>
        </w:div>
        <w:div w:id="583488011">
          <w:marLeft w:val="0"/>
          <w:marRight w:val="0"/>
          <w:marTop w:val="0"/>
          <w:marBottom w:val="225"/>
          <w:divBdr>
            <w:top w:val="none" w:sz="0" w:space="0" w:color="auto"/>
            <w:left w:val="none" w:sz="0" w:space="0" w:color="auto"/>
            <w:bottom w:val="none" w:sz="0" w:space="0" w:color="auto"/>
            <w:right w:val="none" w:sz="0" w:space="0" w:color="auto"/>
          </w:divBdr>
        </w:div>
        <w:div w:id="26376017">
          <w:marLeft w:val="0"/>
          <w:marRight w:val="0"/>
          <w:marTop w:val="0"/>
          <w:marBottom w:val="225"/>
          <w:divBdr>
            <w:top w:val="none" w:sz="0" w:space="0" w:color="auto"/>
            <w:left w:val="none" w:sz="0" w:space="0" w:color="auto"/>
            <w:bottom w:val="none" w:sz="0" w:space="0" w:color="auto"/>
            <w:right w:val="none" w:sz="0" w:space="0" w:color="auto"/>
          </w:divBdr>
        </w:div>
        <w:div w:id="143200734">
          <w:marLeft w:val="0"/>
          <w:marRight w:val="0"/>
          <w:marTop w:val="0"/>
          <w:marBottom w:val="225"/>
          <w:divBdr>
            <w:top w:val="none" w:sz="0" w:space="0" w:color="auto"/>
            <w:left w:val="none" w:sz="0" w:space="0" w:color="auto"/>
            <w:bottom w:val="none" w:sz="0" w:space="0" w:color="auto"/>
            <w:right w:val="none" w:sz="0" w:space="0" w:color="auto"/>
          </w:divBdr>
        </w:div>
        <w:div w:id="1880361912">
          <w:marLeft w:val="0"/>
          <w:marRight w:val="0"/>
          <w:marTop w:val="0"/>
          <w:marBottom w:val="225"/>
          <w:divBdr>
            <w:top w:val="none" w:sz="0" w:space="0" w:color="auto"/>
            <w:left w:val="none" w:sz="0" w:space="0" w:color="auto"/>
            <w:bottom w:val="none" w:sz="0" w:space="0" w:color="auto"/>
            <w:right w:val="none" w:sz="0" w:space="0" w:color="auto"/>
          </w:divBdr>
        </w:div>
        <w:div w:id="214589840">
          <w:marLeft w:val="0"/>
          <w:marRight w:val="0"/>
          <w:marTop w:val="0"/>
          <w:marBottom w:val="225"/>
          <w:divBdr>
            <w:top w:val="none" w:sz="0" w:space="0" w:color="auto"/>
            <w:left w:val="none" w:sz="0" w:space="0" w:color="auto"/>
            <w:bottom w:val="none" w:sz="0" w:space="0" w:color="auto"/>
            <w:right w:val="none" w:sz="0" w:space="0" w:color="auto"/>
          </w:divBdr>
        </w:div>
        <w:div w:id="87504112">
          <w:marLeft w:val="0"/>
          <w:marRight w:val="0"/>
          <w:marTop w:val="0"/>
          <w:marBottom w:val="225"/>
          <w:divBdr>
            <w:top w:val="none" w:sz="0" w:space="0" w:color="auto"/>
            <w:left w:val="none" w:sz="0" w:space="0" w:color="auto"/>
            <w:bottom w:val="none" w:sz="0" w:space="0" w:color="auto"/>
            <w:right w:val="none" w:sz="0" w:space="0" w:color="auto"/>
          </w:divBdr>
        </w:div>
        <w:div w:id="1880699351">
          <w:marLeft w:val="0"/>
          <w:marRight w:val="0"/>
          <w:marTop w:val="0"/>
          <w:marBottom w:val="225"/>
          <w:divBdr>
            <w:top w:val="none" w:sz="0" w:space="0" w:color="auto"/>
            <w:left w:val="none" w:sz="0" w:space="0" w:color="auto"/>
            <w:bottom w:val="none" w:sz="0" w:space="0" w:color="auto"/>
            <w:right w:val="none" w:sz="0" w:space="0" w:color="auto"/>
          </w:divBdr>
        </w:div>
        <w:div w:id="758914619">
          <w:marLeft w:val="0"/>
          <w:marRight w:val="0"/>
          <w:marTop w:val="0"/>
          <w:marBottom w:val="225"/>
          <w:divBdr>
            <w:top w:val="none" w:sz="0" w:space="0" w:color="auto"/>
            <w:left w:val="none" w:sz="0" w:space="0" w:color="auto"/>
            <w:bottom w:val="none" w:sz="0" w:space="0" w:color="auto"/>
            <w:right w:val="none" w:sz="0" w:space="0" w:color="auto"/>
          </w:divBdr>
        </w:div>
        <w:div w:id="1473986926">
          <w:marLeft w:val="0"/>
          <w:marRight w:val="0"/>
          <w:marTop w:val="0"/>
          <w:marBottom w:val="225"/>
          <w:divBdr>
            <w:top w:val="none" w:sz="0" w:space="0" w:color="auto"/>
            <w:left w:val="none" w:sz="0" w:space="0" w:color="auto"/>
            <w:bottom w:val="none" w:sz="0" w:space="0" w:color="auto"/>
            <w:right w:val="none" w:sz="0" w:space="0" w:color="auto"/>
          </w:divBdr>
        </w:div>
        <w:div w:id="645277653">
          <w:marLeft w:val="0"/>
          <w:marRight w:val="0"/>
          <w:marTop w:val="0"/>
          <w:marBottom w:val="225"/>
          <w:divBdr>
            <w:top w:val="none" w:sz="0" w:space="0" w:color="auto"/>
            <w:left w:val="none" w:sz="0" w:space="0" w:color="auto"/>
            <w:bottom w:val="none" w:sz="0" w:space="0" w:color="auto"/>
            <w:right w:val="none" w:sz="0" w:space="0" w:color="auto"/>
          </w:divBdr>
        </w:div>
        <w:div w:id="748581984">
          <w:marLeft w:val="0"/>
          <w:marRight w:val="0"/>
          <w:marTop w:val="0"/>
          <w:marBottom w:val="225"/>
          <w:divBdr>
            <w:top w:val="none" w:sz="0" w:space="0" w:color="auto"/>
            <w:left w:val="none" w:sz="0" w:space="0" w:color="auto"/>
            <w:bottom w:val="none" w:sz="0" w:space="0" w:color="auto"/>
            <w:right w:val="none" w:sz="0" w:space="0" w:color="auto"/>
          </w:divBdr>
        </w:div>
        <w:div w:id="654650643">
          <w:marLeft w:val="0"/>
          <w:marRight w:val="0"/>
          <w:marTop w:val="0"/>
          <w:marBottom w:val="225"/>
          <w:divBdr>
            <w:top w:val="none" w:sz="0" w:space="0" w:color="auto"/>
            <w:left w:val="none" w:sz="0" w:space="0" w:color="auto"/>
            <w:bottom w:val="none" w:sz="0" w:space="0" w:color="auto"/>
            <w:right w:val="none" w:sz="0" w:space="0" w:color="auto"/>
          </w:divBdr>
        </w:div>
        <w:div w:id="1388411119">
          <w:marLeft w:val="0"/>
          <w:marRight w:val="0"/>
          <w:marTop w:val="0"/>
          <w:marBottom w:val="225"/>
          <w:divBdr>
            <w:top w:val="none" w:sz="0" w:space="0" w:color="auto"/>
            <w:left w:val="none" w:sz="0" w:space="0" w:color="auto"/>
            <w:bottom w:val="none" w:sz="0" w:space="0" w:color="auto"/>
            <w:right w:val="none" w:sz="0" w:space="0" w:color="auto"/>
          </w:divBdr>
        </w:div>
        <w:div w:id="609093502">
          <w:marLeft w:val="0"/>
          <w:marRight w:val="0"/>
          <w:marTop w:val="0"/>
          <w:marBottom w:val="225"/>
          <w:divBdr>
            <w:top w:val="none" w:sz="0" w:space="0" w:color="auto"/>
            <w:left w:val="none" w:sz="0" w:space="0" w:color="auto"/>
            <w:bottom w:val="none" w:sz="0" w:space="0" w:color="auto"/>
            <w:right w:val="none" w:sz="0" w:space="0" w:color="auto"/>
          </w:divBdr>
        </w:div>
        <w:div w:id="1937865060">
          <w:marLeft w:val="0"/>
          <w:marRight w:val="0"/>
          <w:marTop w:val="0"/>
          <w:marBottom w:val="225"/>
          <w:divBdr>
            <w:top w:val="none" w:sz="0" w:space="0" w:color="auto"/>
            <w:left w:val="none" w:sz="0" w:space="0" w:color="auto"/>
            <w:bottom w:val="none" w:sz="0" w:space="0" w:color="auto"/>
            <w:right w:val="none" w:sz="0" w:space="0" w:color="auto"/>
          </w:divBdr>
        </w:div>
        <w:div w:id="770513242">
          <w:marLeft w:val="0"/>
          <w:marRight w:val="0"/>
          <w:marTop w:val="0"/>
          <w:marBottom w:val="225"/>
          <w:divBdr>
            <w:top w:val="none" w:sz="0" w:space="0" w:color="auto"/>
            <w:left w:val="none" w:sz="0" w:space="0" w:color="auto"/>
            <w:bottom w:val="none" w:sz="0" w:space="0" w:color="auto"/>
            <w:right w:val="none" w:sz="0" w:space="0" w:color="auto"/>
          </w:divBdr>
        </w:div>
        <w:div w:id="442841216">
          <w:marLeft w:val="0"/>
          <w:marRight w:val="0"/>
          <w:marTop w:val="0"/>
          <w:marBottom w:val="225"/>
          <w:divBdr>
            <w:top w:val="none" w:sz="0" w:space="0" w:color="auto"/>
            <w:left w:val="none" w:sz="0" w:space="0" w:color="auto"/>
            <w:bottom w:val="none" w:sz="0" w:space="0" w:color="auto"/>
            <w:right w:val="none" w:sz="0" w:space="0" w:color="auto"/>
          </w:divBdr>
        </w:div>
        <w:div w:id="768698294">
          <w:marLeft w:val="0"/>
          <w:marRight w:val="0"/>
          <w:marTop w:val="0"/>
          <w:marBottom w:val="225"/>
          <w:divBdr>
            <w:top w:val="none" w:sz="0" w:space="0" w:color="auto"/>
            <w:left w:val="none" w:sz="0" w:space="0" w:color="auto"/>
            <w:bottom w:val="none" w:sz="0" w:space="0" w:color="auto"/>
            <w:right w:val="none" w:sz="0" w:space="0" w:color="auto"/>
          </w:divBdr>
        </w:div>
        <w:div w:id="1660648959">
          <w:marLeft w:val="0"/>
          <w:marRight w:val="0"/>
          <w:marTop w:val="0"/>
          <w:marBottom w:val="225"/>
          <w:divBdr>
            <w:top w:val="none" w:sz="0" w:space="0" w:color="auto"/>
            <w:left w:val="none" w:sz="0" w:space="0" w:color="auto"/>
            <w:bottom w:val="none" w:sz="0" w:space="0" w:color="auto"/>
            <w:right w:val="none" w:sz="0" w:space="0" w:color="auto"/>
          </w:divBdr>
        </w:div>
        <w:div w:id="1439135572">
          <w:marLeft w:val="0"/>
          <w:marRight w:val="0"/>
          <w:marTop w:val="0"/>
          <w:marBottom w:val="225"/>
          <w:divBdr>
            <w:top w:val="none" w:sz="0" w:space="0" w:color="auto"/>
            <w:left w:val="none" w:sz="0" w:space="0" w:color="auto"/>
            <w:bottom w:val="none" w:sz="0" w:space="0" w:color="auto"/>
            <w:right w:val="none" w:sz="0" w:space="0" w:color="auto"/>
          </w:divBdr>
        </w:div>
        <w:div w:id="70977847">
          <w:marLeft w:val="0"/>
          <w:marRight w:val="0"/>
          <w:marTop w:val="0"/>
          <w:marBottom w:val="225"/>
          <w:divBdr>
            <w:top w:val="none" w:sz="0" w:space="0" w:color="auto"/>
            <w:left w:val="none" w:sz="0" w:space="0" w:color="auto"/>
            <w:bottom w:val="none" w:sz="0" w:space="0" w:color="auto"/>
            <w:right w:val="none" w:sz="0" w:space="0" w:color="auto"/>
          </w:divBdr>
        </w:div>
        <w:div w:id="2069720461">
          <w:marLeft w:val="0"/>
          <w:marRight w:val="0"/>
          <w:marTop w:val="0"/>
          <w:marBottom w:val="225"/>
          <w:divBdr>
            <w:top w:val="none" w:sz="0" w:space="0" w:color="auto"/>
            <w:left w:val="none" w:sz="0" w:space="0" w:color="auto"/>
            <w:bottom w:val="none" w:sz="0" w:space="0" w:color="auto"/>
            <w:right w:val="none" w:sz="0" w:space="0" w:color="auto"/>
          </w:divBdr>
        </w:div>
        <w:div w:id="1507590915">
          <w:marLeft w:val="0"/>
          <w:marRight w:val="0"/>
          <w:marTop w:val="0"/>
          <w:marBottom w:val="225"/>
          <w:divBdr>
            <w:top w:val="none" w:sz="0" w:space="0" w:color="auto"/>
            <w:left w:val="none" w:sz="0" w:space="0" w:color="auto"/>
            <w:bottom w:val="none" w:sz="0" w:space="0" w:color="auto"/>
            <w:right w:val="none" w:sz="0" w:space="0" w:color="auto"/>
          </w:divBdr>
        </w:div>
        <w:div w:id="190799250">
          <w:marLeft w:val="0"/>
          <w:marRight w:val="0"/>
          <w:marTop w:val="0"/>
          <w:marBottom w:val="225"/>
          <w:divBdr>
            <w:top w:val="none" w:sz="0" w:space="0" w:color="auto"/>
            <w:left w:val="none" w:sz="0" w:space="0" w:color="auto"/>
            <w:bottom w:val="none" w:sz="0" w:space="0" w:color="auto"/>
            <w:right w:val="none" w:sz="0" w:space="0" w:color="auto"/>
          </w:divBdr>
        </w:div>
        <w:div w:id="1200119979">
          <w:marLeft w:val="0"/>
          <w:marRight w:val="0"/>
          <w:marTop w:val="0"/>
          <w:marBottom w:val="225"/>
          <w:divBdr>
            <w:top w:val="none" w:sz="0" w:space="0" w:color="auto"/>
            <w:left w:val="none" w:sz="0" w:space="0" w:color="auto"/>
            <w:bottom w:val="none" w:sz="0" w:space="0" w:color="auto"/>
            <w:right w:val="none" w:sz="0" w:space="0" w:color="auto"/>
          </w:divBdr>
        </w:div>
        <w:div w:id="534389820">
          <w:marLeft w:val="0"/>
          <w:marRight w:val="0"/>
          <w:marTop w:val="0"/>
          <w:marBottom w:val="225"/>
          <w:divBdr>
            <w:top w:val="none" w:sz="0" w:space="0" w:color="auto"/>
            <w:left w:val="none" w:sz="0" w:space="0" w:color="auto"/>
            <w:bottom w:val="none" w:sz="0" w:space="0" w:color="auto"/>
            <w:right w:val="none" w:sz="0" w:space="0" w:color="auto"/>
          </w:divBdr>
        </w:div>
        <w:div w:id="531191066">
          <w:marLeft w:val="0"/>
          <w:marRight w:val="0"/>
          <w:marTop w:val="0"/>
          <w:marBottom w:val="225"/>
          <w:divBdr>
            <w:top w:val="none" w:sz="0" w:space="0" w:color="auto"/>
            <w:left w:val="none" w:sz="0" w:space="0" w:color="auto"/>
            <w:bottom w:val="none" w:sz="0" w:space="0" w:color="auto"/>
            <w:right w:val="none" w:sz="0" w:space="0" w:color="auto"/>
          </w:divBdr>
        </w:div>
        <w:div w:id="1454716344">
          <w:marLeft w:val="0"/>
          <w:marRight w:val="0"/>
          <w:marTop w:val="0"/>
          <w:marBottom w:val="225"/>
          <w:divBdr>
            <w:top w:val="none" w:sz="0" w:space="0" w:color="auto"/>
            <w:left w:val="none" w:sz="0" w:space="0" w:color="auto"/>
            <w:bottom w:val="none" w:sz="0" w:space="0" w:color="auto"/>
            <w:right w:val="none" w:sz="0" w:space="0" w:color="auto"/>
          </w:divBdr>
        </w:div>
        <w:div w:id="1584606964">
          <w:marLeft w:val="0"/>
          <w:marRight w:val="0"/>
          <w:marTop w:val="0"/>
          <w:marBottom w:val="225"/>
          <w:divBdr>
            <w:top w:val="none" w:sz="0" w:space="0" w:color="auto"/>
            <w:left w:val="none" w:sz="0" w:space="0" w:color="auto"/>
            <w:bottom w:val="none" w:sz="0" w:space="0" w:color="auto"/>
            <w:right w:val="none" w:sz="0" w:space="0" w:color="auto"/>
          </w:divBdr>
        </w:div>
        <w:div w:id="1669792787">
          <w:marLeft w:val="0"/>
          <w:marRight w:val="0"/>
          <w:marTop w:val="0"/>
          <w:marBottom w:val="225"/>
          <w:divBdr>
            <w:top w:val="none" w:sz="0" w:space="0" w:color="auto"/>
            <w:left w:val="none" w:sz="0" w:space="0" w:color="auto"/>
            <w:bottom w:val="none" w:sz="0" w:space="0" w:color="auto"/>
            <w:right w:val="none" w:sz="0" w:space="0" w:color="auto"/>
          </w:divBdr>
        </w:div>
        <w:div w:id="1693453362">
          <w:marLeft w:val="0"/>
          <w:marRight w:val="0"/>
          <w:marTop w:val="0"/>
          <w:marBottom w:val="225"/>
          <w:divBdr>
            <w:top w:val="none" w:sz="0" w:space="0" w:color="auto"/>
            <w:left w:val="none" w:sz="0" w:space="0" w:color="auto"/>
            <w:bottom w:val="none" w:sz="0" w:space="0" w:color="auto"/>
            <w:right w:val="none" w:sz="0" w:space="0" w:color="auto"/>
          </w:divBdr>
        </w:div>
        <w:div w:id="1402482632">
          <w:marLeft w:val="0"/>
          <w:marRight w:val="0"/>
          <w:marTop w:val="0"/>
          <w:marBottom w:val="225"/>
          <w:divBdr>
            <w:top w:val="none" w:sz="0" w:space="0" w:color="auto"/>
            <w:left w:val="none" w:sz="0" w:space="0" w:color="auto"/>
            <w:bottom w:val="none" w:sz="0" w:space="0" w:color="auto"/>
            <w:right w:val="none" w:sz="0" w:space="0" w:color="auto"/>
          </w:divBdr>
        </w:div>
        <w:div w:id="66343864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8%A5%BF%E5%8C%BB%E7%BB%93%E5%90%88/657978"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 TargetMode="External"/><Relationship Id="rId12" Type="http://schemas.openxmlformats.org/officeDocument/2006/relationships/hyperlink" Target="https://baike.baidu.com/item/%E4%B8%AD%E8%8D%AF%E6%9D%90/155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9%A0%E8%BF%91%E5%B9%B3/515617" TargetMode="External"/><Relationship Id="rId11" Type="http://schemas.openxmlformats.org/officeDocument/2006/relationships/hyperlink" Target="https://baike.baidu.com/item/%E4%B8%AD%E5%8C%BB/234039" TargetMode="External"/><Relationship Id="rId5" Type="http://schemas.openxmlformats.org/officeDocument/2006/relationships/hyperlink" Target="https://baike.baidu.com/item/%E4%B8%AD%E5%8D%8E%E4%BA%BA%E6%B0%91%E5%85%B1%E5%92%8C%E5%9B%BD%E4%B8%BB%E5%B8%AD/117457" TargetMode="External"/><Relationship Id="rId10" Type="http://schemas.openxmlformats.org/officeDocument/2006/relationships/hyperlink" Target="https://baike.baidu.com/item/%E5%B8%88%E6%89%BF/10869790" TargetMode="External"/><Relationship Id="rId4" Type="http://schemas.openxmlformats.org/officeDocument/2006/relationships/hyperlink" Target="https://baike.baidu.com/item/%E4%B8%AD%E5%8D%8E%E4%BA%BA%E6%B0%91%E5%85%B1%E5%92%8C%E5%9B%BD%E7%AC%AC%E5%8D%81%E4%BA%8C%E5%B1%8A%E5%85%A8%E5%9B%BD%E4%BA%BA%E6%B0%91%E4%BB%A3%E8%A1%A8%E5%A4%A7%E4%BC%9A%E5%B8%B8%E5%8A%A1%E5%A7%94%E5%91%98%E4%BC%9A/17653996" TargetMode="External"/><Relationship Id="rId9" Type="http://schemas.openxmlformats.org/officeDocument/2006/relationships/hyperlink" Target="https://baike.baidu.com/item/%E4%B8%AD%E5%8D%8E%E4%BA%BA%E6%B0%91%E5%85%B1%E5%92%8C%E5%9B%BD%E6%89%A7%E4%B8%9A%E5%8C%BB%E5%B8%88%E6%B3%95/2135858"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Pages>
  <Words>1245</Words>
  <Characters>7097</Characters>
  <Application>Microsoft Office Word</Application>
  <DocSecurity>0</DocSecurity>
  <Lines>59</Lines>
  <Paragraphs>16</Paragraphs>
  <ScaleCrop>false</ScaleCrop>
  <Company>江安县中医医院</Company>
  <LinksUpToDate>false</LinksUpToDate>
  <CharactersWithSpaces>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江安县中医医院</dc:creator>
  <cp:keywords/>
  <dc:description/>
  <cp:lastModifiedBy>江安县中医医院</cp:lastModifiedBy>
  <cp:revision>2</cp:revision>
  <dcterms:created xsi:type="dcterms:W3CDTF">2020-05-19T02:25:00Z</dcterms:created>
  <dcterms:modified xsi:type="dcterms:W3CDTF">2020-05-19T07:48:00Z</dcterms:modified>
</cp:coreProperties>
</file>