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center"/>
        <w:textAlignment w:val="auto"/>
        <w:rPr>
          <w:rFonts w:hint="eastAsia" w:ascii="宋体" w:hAnsi="宋体" w:eastAsia="宋体" w:cs="宋体"/>
          <w:i w:val="0"/>
          <w:iCs w:val="0"/>
          <w:caps w:val="0"/>
          <w:color w:val="auto"/>
          <w:spacing w:val="0"/>
          <w:kern w:val="0"/>
          <w:sz w:val="32"/>
          <w:szCs w:val="32"/>
          <w:highlight w:val="none"/>
          <w:shd w:val="clear" w:fill="FFFFFF"/>
          <w:lang w:val="en-US" w:eastAsia="zh-CN" w:bidi="ar"/>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关于</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办公设备、</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办公用品、</w:t>
      </w:r>
      <w:r>
        <w:rPr>
          <w:rFonts w:hint="eastAsia" w:ascii="方正小标宋_GBK" w:hAnsi="方正小标宋_GBK" w:eastAsia="方正小标宋_GBK" w:cs="方正小标宋_GBK"/>
          <w:b w:val="0"/>
          <w:bCs w:val="0"/>
          <w:i w:val="0"/>
          <w:iCs w:val="0"/>
          <w:caps w:val="0"/>
          <w:color w:val="auto"/>
          <w:spacing w:val="0"/>
          <w:sz w:val="44"/>
          <w:szCs w:val="44"/>
          <w:shd w:val="clear" w:fill="FFFFFF"/>
          <w:lang w:val="en-US" w:eastAsia="zh-CN"/>
        </w:rPr>
        <w:t>日用杂货、五金配件、信息耗材、医用物资、印刷品</w:t>
      </w:r>
      <w:r>
        <w:rPr>
          <w:rFonts w:hint="eastAsia" w:ascii="方正小标宋_GBK" w:hAnsi="方正小标宋_GBK" w:eastAsia="方正小标宋_GBK" w:cs="方正小标宋_GBK"/>
          <w:b w:val="0"/>
          <w:bCs w:val="0"/>
          <w:i w:val="0"/>
          <w:iCs w:val="0"/>
          <w:caps w:val="0"/>
          <w:color w:val="auto"/>
          <w:spacing w:val="0"/>
          <w:sz w:val="44"/>
          <w:szCs w:val="44"/>
          <w:shd w:val="clear" w:fill="FFFFFF"/>
        </w:rPr>
        <w:t>等物资市场调研公告</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320" w:firstLineChars="100"/>
        <w:jc w:val="left"/>
        <w:textAlignment w:val="auto"/>
        <w:rPr>
          <w:rFonts w:hint="eastAsia" w:ascii="宋体" w:hAnsi="宋体" w:eastAsia="宋体" w:cs="宋体"/>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医院因工作需要，现对下列物资征集相关资料，请有相关产品及信息且具有合法合格资质的供应商与后勤管理中心联系。</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项目一：办公设备</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项目二：办公用品</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项目三：日用杂货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项目四：五金配件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项目五：信息耗材</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项目六：医用物资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项目七：印刷品</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以上清单附后。</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b/>
          <w:bCs/>
          <w:i w:val="0"/>
          <w:iCs w:val="0"/>
          <w:caps w:val="0"/>
          <w:color w:val="000000"/>
          <w:spacing w:val="0"/>
          <w:kern w:val="0"/>
          <w:sz w:val="32"/>
          <w:szCs w:val="32"/>
          <w:shd w:val="clear" w:fill="FFFFFF"/>
          <w:lang w:val="en-US" w:eastAsia="zh-CN" w:bidi="ar"/>
        </w:rPr>
        <w:t>报名资料及要求（加盖公司鲜章）</w:t>
      </w:r>
      <w:r>
        <w:rPr>
          <w:rFonts w:hint="eastAsia" w:ascii="黑体" w:hAnsi="黑体" w:eastAsia="黑体" w:cs="黑体"/>
          <w:i w:val="0"/>
          <w:iCs w:val="0"/>
          <w:caps w:val="0"/>
          <w:color w:val="000000"/>
          <w:spacing w:val="0"/>
          <w:kern w:val="0"/>
          <w:sz w:val="32"/>
          <w:szCs w:val="32"/>
          <w:shd w:val="clear" w:fill="FFFFFF"/>
          <w:lang w:val="en-US" w:eastAsia="zh-CN" w:bidi="ar"/>
        </w:rPr>
        <w:t>：</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1.三证合一的公司营业执照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2.具备该项目资质的证明材料</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3.法定代表人及业务人员身份证和联系方式</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4.项目报价清单（根据各项目清单填报）</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5.江安县人民医院或江安县中医医院官网本项目挂网页面复印件（请放第一页）</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3" w:firstLineChars="200"/>
        <w:jc w:val="left"/>
        <w:textAlignment w:val="auto"/>
        <w:rPr>
          <w:rFonts w:hint="eastAsia" w:ascii="仿宋_GB2312" w:hAnsi="仿宋_GB2312" w:eastAsia="仿宋_GB2312" w:cs="仿宋_GB2312"/>
          <w:i w:val="0"/>
          <w:iCs w:val="0"/>
          <w:caps w:val="0"/>
          <w:color w:val="000000"/>
          <w:spacing w:val="0"/>
          <w:sz w:val="32"/>
          <w:szCs w:val="32"/>
          <w:lang w:val="en-US"/>
        </w:rPr>
      </w:pPr>
      <w:r>
        <w:rPr>
          <w:rFonts w:hint="eastAsia" w:ascii="黑体" w:hAnsi="黑体" w:eastAsia="黑体" w:cs="黑体"/>
          <w:b/>
          <w:bCs/>
          <w:i w:val="0"/>
          <w:iCs w:val="0"/>
          <w:caps w:val="0"/>
          <w:color w:val="000000"/>
          <w:spacing w:val="0"/>
          <w:kern w:val="0"/>
          <w:sz w:val="32"/>
          <w:szCs w:val="32"/>
          <w:shd w:val="clear" w:fill="FFFFFF"/>
          <w:lang w:val="en-US" w:eastAsia="zh-CN" w:bidi="ar"/>
        </w:rPr>
        <w:t>报名地址</w:t>
      </w:r>
      <w:r>
        <w:rPr>
          <w:rFonts w:hint="eastAsia" w:ascii="黑体" w:hAnsi="黑体" w:eastAsia="黑体" w:cs="黑体"/>
          <w:i w:val="0"/>
          <w:iCs w:val="0"/>
          <w:caps w:val="0"/>
          <w:color w:val="000000"/>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江安县利民路1号</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江安县总医院 后勤管理中心四楼409</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报名时间：</w:t>
      </w:r>
      <w:r>
        <w:rPr>
          <w:rFonts w:hint="eastAsia" w:ascii="仿宋_GB2312" w:hAnsi="仿宋_GB2312" w:eastAsia="仿宋_GB2312" w:cs="仿宋_GB2312"/>
          <w:i w:val="0"/>
          <w:iCs w:val="0"/>
          <w:caps w:val="0"/>
          <w:color w:val="000000"/>
          <w:spacing w:val="0"/>
          <w:sz w:val="32"/>
          <w:szCs w:val="32"/>
          <w:shd w:val="clear" w:fill="FFFFFF"/>
          <w:lang w:val="en-US" w:eastAsia="zh-CN"/>
        </w:rPr>
        <w:t>2023年02月07日至2023年02月9日（3个工作日，上午8:30-12:00，下午14:30-18:00），逾期不再接收资料。</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0" w:firstLineChars="200"/>
        <w:jc w:val="left"/>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需求咨询：</w:t>
      </w:r>
      <w:r>
        <w:rPr>
          <w:rFonts w:hint="eastAsia" w:ascii="仿宋_GB2312" w:hAnsi="仿宋_GB2312" w:eastAsia="仿宋_GB2312" w:cs="仿宋_GB2312"/>
          <w:i w:val="0"/>
          <w:iCs w:val="0"/>
          <w:caps w:val="0"/>
          <w:color w:val="000000"/>
          <w:spacing w:val="0"/>
          <w:sz w:val="32"/>
          <w:szCs w:val="32"/>
          <w:shd w:val="clear" w:fill="FFFFFF"/>
          <w:lang w:val="en-US" w:eastAsia="zh-CN"/>
        </w:rPr>
        <w:t xml:space="preserve">顾老师 0831-2505109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firstLine="643" w:firstLineChars="20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黑体" w:hAnsi="黑体" w:eastAsia="黑体" w:cs="黑体"/>
          <w:b/>
          <w:bCs/>
          <w:i w:val="0"/>
          <w:iCs w:val="0"/>
          <w:caps w:val="0"/>
          <w:color w:val="000000"/>
          <w:spacing w:val="0"/>
          <w:kern w:val="0"/>
          <w:sz w:val="32"/>
          <w:szCs w:val="32"/>
          <w:shd w:val="clear" w:fill="FFFFFF"/>
          <w:lang w:val="en-US" w:eastAsia="zh-CN" w:bidi="ar"/>
        </w:rPr>
        <w:t>报名方式</w:t>
      </w:r>
      <w:r>
        <w:rPr>
          <w:rFonts w:hint="eastAsia" w:ascii="黑体" w:hAnsi="黑体" w:eastAsia="黑体" w:cs="黑体"/>
          <w:i w:val="0"/>
          <w:iCs w:val="0"/>
          <w:caps w:val="0"/>
          <w:color w:val="000000"/>
          <w:spacing w:val="0"/>
          <w:kern w:val="0"/>
          <w:sz w:val="32"/>
          <w:szCs w:val="32"/>
          <w:shd w:val="clear" w:fill="FFFFFF"/>
          <w:lang w:val="en-US" w:eastAsia="zh-CN" w:bidi="ar"/>
        </w:rPr>
        <w:t>：</w:t>
      </w: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请按要求、顺序就以上项目分别准备一套完整的报名资料（报名一项或多项均可），纸质档（密封文件袋上注明项目名称+公司名称）报名资料直接送至医院后勤管理中心四楼办公室409，项目报价清单还需提供原版电子EXCEL文档，发至邮箱799831730@qq.com，（文件名为：项目名称+公司名称）</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jc w:val="lef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left="38" w:leftChars="18" w:right="108" w:rightChars="0"/>
        <w:jc w:val="right"/>
        <w:textAlignment w:val="auto"/>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                                               江安县总医院后勤管理中心</w:t>
      </w:r>
    </w:p>
    <w:p>
      <w:pPr>
        <w:jc w:val="right"/>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fill="FFFFFF"/>
          <w:lang w:val="en-US" w:eastAsia="zh-CN" w:bidi="ar"/>
        </w:rPr>
        <w:t>2023年02月06日</w:t>
      </w:r>
    </w:p>
    <w:p>
      <w:pPr>
        <w:jc w:val="right"/>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项目一：办公设备</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tbl>
      <w:tblPr>
        <w:tblStyle w:val="2"/>
        <w:tblpPr w:leftFromText="180" w:rightFromText="180" w:vertAnchor="text" w:horzAnchor="page" w:tblpXSpec="center" w:tblpY="8"/>
        <w:tblOverlap w:val="never"/>
        <w:tblW w:w="112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1"/>
        <w:gridCol w:w="2375"/>
        <w:gridCol w:w="4152"/>
        <w:gridCol w:w="942"/>
        <w:gridCol w:w="1893"/>
        <w:gridCol w:w="9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1"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4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9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8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bookmarkStart w:id="0" w:name="_GoBack"/>
            <w:bookmarkEnd w:id="0"/>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碎纸机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5级高保密（单次8张）</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数字防窥键盘</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德卡P3（医保专用）</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扫码枪</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一/二维码、条形码</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扫码盒</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一/二维码、条形码</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排椅</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四人座带垫</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路由器</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千兆</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路由器</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百兆</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交换机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5口百兆以太网</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对讲机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普通款</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369</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对讲机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迷你款</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165</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电话座机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常规</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电话座机</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子母机</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299</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办公桌</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1.6m</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办公桌</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1.4M</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办公桌</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1.2m</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3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办公椅</w:t>
            </w:r>
          </w:p>
        </w:tc>
        <w:tc>
          <w:tcPr>
            <w:tcW w:w="41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转椅、网椅</w:t>
            </w:r>
          </w:p>
        </w:tc>
        <w:tc>
          <w:tcPr>
            <w:tcW w:w="94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8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项目二：办公用品</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tbl>
      <w:tblPr>
        <w:tblStyle w:val="2"/>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2"/>
        <w:gridCol w:w="2113"/>
        <w:gridCol w:w="4250"/>
        <w:gridCol w:w="982"/>
        <w:gridCol w:w="1971"/>
        <w:gridCol w:w="9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4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热溶装订机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装订厚度22mm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考勤机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文件盒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录音笔</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点钞机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党徽</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白板擦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白板笔</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项目三：日用杂货</w:t>
      </w:r>
    </w:p>
    <w:tbl>
      <w:tblPr>
        <w:tblStyle w:val="2"/>
        <w:tblpPr w:leftFromText="180" w:rightFromText="180" w:vertAnchor="text" w:horzAnchor="page" w:tblpXSpec="center" w:tblpY="614"/>
        <w:tblOverlap w:val="never"/>
        <w:tblW w:w="113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5115"/>
        <w:gridCol w:w="2916"/>
        <w:gridCol w:w="696"/>
        <w:gridCol w:w="1380"/>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收纳箱</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60*40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收纳箱</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70*50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收纳箱</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45*30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收纳箱</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30*20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指甲刀</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5.7CM</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针线盒</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橡皮筋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250G</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袋</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头绳</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0.23</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纸杯架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蟑螂药</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6粒/盒</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盒</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28x40cm【配5升桶】</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0.315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40*60耳朵【配10升桶】</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0.35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68*78</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0.55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90*100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0.75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50*70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0.405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医疗废物垃圾袋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60*100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0.58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养生壶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烧水壶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纤维毛巾</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微波炉</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常规</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微波炉拖盘</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拖把</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塑料瓶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30ml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0.4</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塑料量杯</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2000ml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塑料量杯</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5000ml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塑料凳</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常规</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条</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生姜</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斤</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上下床</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480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扫把</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叉头</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扫把</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塑料</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屏风</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4折叠</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200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移动</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160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洗衣液</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3KG</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42</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32</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125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圆形镂空20l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黑色垃圾袋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35*55</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黑色垃圾袋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40*60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0.14</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黑色垃圾袋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60*80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黑色垃圾袋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35*55</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隔离栏</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1.4*1.0m</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钢丝球</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橄榄油</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1000ml</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68</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蜂蜜</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1kg</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肥皂</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块</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仿真人造草坪</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加厚型（包安装）</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平方</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电子秤</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蚊香盘</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蚊香</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30卷/盒</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盒</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12</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电蚊香</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4瓶+1加热器</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盒</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32</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电风扇</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落地式</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电磁炉</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139</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吹风机</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2000w</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不锈钢排钩</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玻璃瓶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置物架</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三层</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1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白色塑料袋</w:t>
            </w:r>
          </w:p>
        </w:tc>
        <w:tc>
          <w:tcPr>
            <w:tcW w:w="29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60*100</w:t>
            </w:r>
          </w:p>
        </w:tc>
        <w:tc>
          <w:tcPr>
            <w:tcW w:w="6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0.5</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项目四：五金配件</w:t>
      </w: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tbl>
      <w:tblPr>
        <w:tblStyle w:val="2"/>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5115"/>
        <w:gridCol w:w="2850"/>
        <w:gridCol w:w="645"/>
        <w:gridCol w:w="1380"/>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沐浴器混水阀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门禁卡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门把锁</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货架（主架）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2000*600*2000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货架（副架）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2000*600*2000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混水阀</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换气扇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焊嘴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传输桶盖</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160型</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传输桶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160型B 120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玻璃胶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病床护栏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2个/对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项目五：信息耗材</w:t>
      </w: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tbl>
      <w:tblPr>
        <w:tblStyle w:val="2"/>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5115"/>
        <w:gridCol w:w="2850"/>
        <w:gridCol w:w="645"/>
        <w:gridCol w:w="1380"/>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移动硬盘</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1TB</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分线器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USB 3.0 </w:t>
            </w:r>
            <w:r>
              <w:rPr>
                <w:rStyle w:val="5"/>
                <w:lang w:val="en-US" w:eastAsia="zh-CN" w:bidi="ar"/>
              </w:rPr>
              <w:t xml:space="preserve"> 线长1米</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内存条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4G</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内存条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8G</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项目六：医用物资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tbl>
      <w:tblPr>
        <w:tblStyle w:val="2"/>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5115"/>
        <w:gridCol w:w="2850"/>
        <w:gridCol w:w="645"/>
        <w:gridCol w:w="1380"/>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口腔灯</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指脉氧线</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圆头5针  6针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肢体夹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4个/套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心电图吸球</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6个/套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监护仪袖带带接头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25-35CM</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约束手套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约束带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四肢通用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医疗垃圾桶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240升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医疗垃圾桶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医疗垃圾桶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20升</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医疗垃圾桶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双摇病床</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陪护椅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通用型</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轮椅</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折叠型</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老生姜（中医治疗）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只有针灸、治未病使用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凡士林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500ml/罐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电子血压计（非医用）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腕式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床头柜ABS</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480*450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白酒（制作骨科泡酒）</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骨科、治未病使用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拔火罐</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3号 4号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firstLine="640" w:firstLineChars="20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atLeast"/>
        <w:ind w:right="108" w:rightChars="0"/>
        <w:jc w:val="left"/>
        <w:textAlignment w:val="auto"/>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pPr>
      <w:r>
        <w:rPr>
          <w:rFonts w:hint="eastAsia" w:ascii="仿宋_GB2312" w:hAnsi="仿宋_GB2312" w:eastAsia="仿宋_GB2312" w:cs="仿宋_GB2312"/>
          <w:i w:val="0"/>
          <w:iCs w:val="0"/>
          <w:caps w:val="0"/>
          <w:color w:val="000000"/>
          <w:spacing w:val="0"/>
          <w:kern w:val="0"/>
          <w:sz w:val="32"/>
          <w:szCs w:val="32"/>
          <w:highlight w:val="none"/>
          <w:shd w:val="clear" w:fill="FFFFFF"/>
          <w:lang w:val="en-US" w:eastAsia="zh-CN" w:bidi="ar"/>
        </w:rPr>
        <w:t>项目七：印刷品</w:t>
      </w:r>
    </w:p>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tbl>
      <w:tblPr>
        <w:tblStyle w:val="2"/>
        <w:tblW w:w="112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5115"/>
        <w:gridCol w:w="2850"/>
        <w:gridCol w:w="645"/>
        <w:gridCol w:w="1380"/>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规格要求（注：以下参数为产品最低要求，报名产品可以优于以上要求）</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限价（元）</w:t>
            </w:r>
          </w:p>
        </w:tc>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住院患者疼痛护理记录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单面印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侵入性护理技术操作告知及患者知情同意书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双面印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抢救车封条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可重复使用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住院患者健康教育计划单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住院患儿跌倒/坠床风险评估与预防记录单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住院病人须知（新）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中药处方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孕产妇信息村级登记册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A3 50页/本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验光申请单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压疮风险评估申请表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新生儿听力筛查知情同意书</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微循观察护理记录单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手术室记费单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手术安全核查表q</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收费对账交接单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三联</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门诊日志登记本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门诊病历首面</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麻醉知情同意书1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绿色通道专用化验单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两癌筛查宣传单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抗生素合理使用宣传手册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精一处方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红色【麻醉】</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煎药登记本新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药物导管标签标识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500贴/卷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记费通知单新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急诊科交班记录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急诊病人交班记录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婚前医用检查证明</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婚前医学检查三联单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婚前医学检查表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灰红细条纱绢特殊病员服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患者跌倒坠床危险评估与预防记录单</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患者跌倒坠床风险动态评估表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护理评估记录表—2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护理评估记录表—1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护理记录（四）</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护理记录（三）</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出入院病人登记本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产前超声检查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大型中医诊疗设备使用记录本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产科门诊病历</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业务学习登记本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会议记录本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病室报告</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医生交接班报告</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病历首页封面</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癌症检查项目个案登记表</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jc w:val="both"/>
        <w:rPr>
          <w:rFonts w:hint="eastAsia" w:ascii="仿宋_GB2312" w:hAnsi="仿宋_GB2312" w:eastAsia="仿宋_GB2312" w:cs="仿宋_GB2312"/>
          <w:i w:val="0"/>
          <w:iCs w:val="0"/>
          <w:caps w:val="0"/>
          <w:color w:val="000000"/>
          <w:spacing w:val="0"/>
          <w:kern w:val="0"/>
          <w:sz w:val="32"/>
          <w:szCs w:val="32"/>
          <w:shd w:val="clear" w:fill="FFFFFF"/>
          <w:lang w:val="en-US" w:eastAsia="zh-CN" w:bidi="ar"/>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OWFmZjI2ZjI5NzgzMTQyMDk4ODRhZjQyYzk2NDIifQ=="/>
  </w:docVars>
  <w:rsids>
    <w:rsidRoot w:val="7E6E661E"/>
    <w:rsid w:val="732C0C42"/>
    <w:rsid w:val="783C3FA7"/>
    <w:rsid w:val="7E6E6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uiPriority w:val="0"/>
    <w:rPr>
      <w:rFonts w:hint="eastAsia" w:ascii="仿宋" w:hAnsi="仿宋" w:eastAsia="仿宋" w:cs="仿宋"/>
      <w:color w:val="000000"/>
      <w:sz w:val="24"/>
      <w:szCs w:val="24"/>
      <w:u w:val="none"/>
    </w:rPr>
  </w:style>
  <w:style w:type="character" w:customStyle="1" w:styleId="5">
    <w:name w:val="font21"/>
    <w:basedOn w:val="3"/>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2354</Words>
  <Characters>2760</Characters>
  <Lines>0</Lines>
  <Paragraphs>0</Paragraphs>
  <TotalTime>0</TotalTime>
  <ScaleCrop>false</ScaleCrop>
  <LinksUpToDate>false</LinksUpToDate>
  <CharactersWithSpaces>2820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2023-02-06T03:38:00Z</dcterms:created>
  <dc:creator>Administrator</dc:creator>
  <cp:lastModifiedBy>Administrator</cp:lastModifiedBy>
  <cp:lastPrinted>2023-02-06T06:48:15Z</cp:lastPrinted>
  <dcterms:modified xsi:type="dcterms:W3CDTF">2023-02-06T06:59:23Z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2FD7B35084A24C578FBD2397118CECAD</vt:lpwstr>
  </property>
</Properties>
</file>