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807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BA7CD4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调研函</w:t>
      </w:r>
    </w:p>
    <w:p w14:paraId="6B04005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 w14:paraId="59AE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依照医院内部相关规定，特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以下物件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进行询价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。如有意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报价者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，请按要求在接到询价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后填好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盖好公章（多页盖骑缝章）后递交到我院采配中心或者邮寄到我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院。</w:t>
      </w:r>
    </w:p>
    <w:p w14:paraId="5379E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调研单位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江安县总医院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顾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电话：0831-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2505109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2F3AD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689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江安县留耕镇中心卫生院关于物业服务市场调研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公告</w:t>
      </w:r>
    </w:p>
    <w:tbl>
      <w:tblPr>
        <w:tblStyle w:val="11"/>
        <w:tblW w:w="11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047"/>
        <w:gridCol w:w="1962"/>
        <w:gridCol w:w="3013"/>
        <w:gridCol w:w="1592"/>
      </w:tblGrid>
      <w:tr w14:paraId="01F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884" w:type="dxa"/>
            <w:vAlign w:val="center"/>
          </w:tcPr>
          <w:p w14:paraId="19A51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047" w:type="dxa"/>
            <w:vAlign w:val="center"/>
          </w:tcPr>
          <w:p w14:paraId="2B322E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报价成本组成</w:t>
            </w:r>
          </w:p>
        </w:tc>
        <w:tc>
          <w:tcPr>
            <w:tcW w:w="1962" w:type="dxa"/>
            <w:vAlign w:val="center"/>
          </w:tcPr>
          <w:p w14:paraId="593445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投标单价(元/月 )</w:t>
            </w:r>
          </w:p>
        </w:tc>
        <w:tc>
          <w:tcPr>
            <w:tcW w:w="3013" w:type="dxa"/>
            <w:vAlign w:val="center"/>
          </w:tcPr>
          <w:p w14:paraId="39F7E7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1年投标报价合计 金额(元)</w:t>
            </w:r>
          </w:p>
        </w:tc>
        <w:tc>
          <w:tcPr>
            <w:tcW w:w="1592" w:type="dxa"/>
            <w:vAlign w:val="center"/>
          </w:tcPr>
          <w:p w14:paraId="6EF768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D89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84" w:type="dxa"/>
            <w:vAlign w:val="center"/>
          </w:tcPr>
          <w:p w14:paraId="4943C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047" w:type="dxa"/>
            <w:vAlign w:val="center"/>
          </w:tcPr>
          <w:p w14:paraId="3001C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人工费</w:t>
            </w:r>
          </w:p>
        </w:tc>
        <w:tc>
          <w:tcPr>
            <w:tcW w:w="1962" w:type="dxa"/>
            <w:vAlign w:val="center"/>
          </w:tcPr>
          <w:p w14:paraId="7533A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430E6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63F6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8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84" w:type="dxa"/>
            <w:vAlign w:val="center"/>
          </w:tcPr>
          <w:p w14:paraId="07A44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 w14:paraId="16AA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管理费</w:t>
            </w:r>
          </w:p>
        </w:tc>
        <w:tc>
          <w:tcPr>
            <w:tcW w:w="1962" w:type="dxa"/>
            <w:vAlign w:val="center"/>
          </w:tcPr>
          <w:p w14:paraId="378D37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39071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757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E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884" w:type="dxa"/>
            <w:vAlign w:val="center"/>
          </w:tcPr>
          <w:p w14:paraId="72805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47" w:type="dxa"/>
            <w:vAlign w:val="center"/>
          </w:tcPr>
          <w:p w14:paraId="6DDD1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</w:t>
            </w:r>
          </w:p>
        </w:tc>
        <w:tc>
          <w:tcPr>
            <w:tcW w:w="1962" w:type="dxa"/>
            <w:vAlign w:val="center"/>
          </w:tcPr>
          <w:p w14:paraId="640F2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2DBEA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1E3D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4" w:type="dxa"/>
            <w:vAlign w:val="center"/>
          </w:tcPr>
          <w:p w14:paraId="6F693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7" w:type="dxa"/>
            <w:vAlign w:val="center"/>
          </w:tcPr>
          <w:p w14:paraId="55AB8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税金</w:t>
            </w:r>
          </w:p>
        </w:tc>
        <w:tc>
          <w:tcPr>
            <w:tcW w:w="1962" w:type="dxa"/>
            <w:vAlign w:val="center"/>
          </w:tcPr>
          <w:p w14:paraId="04A1E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070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4C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E8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931" w:type="dxa"/>
            <w:gridSpan w:val="2"/>
            <w:vAlign w:val="center"/>
          </w:tcPr>
          <w:p w14:paraId="07FFA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962" w:type="dxa"/>
            <w:vAlign w:val="center"/>
          </w:tcPr>
          <w:p w14:paraId="6A9D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6EF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AC8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1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1498" w:type="dxa"/>
            <w:gridSpan w:val="5"/>
            <w:vAlign w:val="center"/>
          </w:tcPr>
          <w:p w14:paraId="4A2A61A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投标总价：小写：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；</w:t>
            </w:r>
          </w:p>
          <w:p w14:paraId="605309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 写 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 w14:paraId="79A4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498" w:type="dxa"/>
            <w:gridSpan w:val="5"/>
            <w:vAlign w:val="center"/>
          </w:tcPr>
          <w:p w14:paraId="567F07F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报价公司名称：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  <w:p w14:paraId="0C5CD0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 w14:paraId="5F1490B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电话号码：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</w:p>
        </w:tc>
      </w:tr>
    </w:tbl>
    <w:p w14:paraId="11985386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</w:p>
    <w:p w14:paraId="04B272B5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填报须知:</w:t>
      </w:r>
    </w:p>
    <w:p w14:paraId="12E5363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</w:p>
    <w:p w14:paraId="2AAD8807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以上内容必须全部填写完整，否则视为报价无效。</w:t>
      </w:r>
    </w:p>
    <w:p w14:paraId="39263BBC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5C53CFF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1E8EFC90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47C5988F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ECDD797">
      <w:pPr>
        <w:widowControl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p w14:paraId="53157472">
      <w:pPr>
        <w:pStyle w:val="6"/>
        <w:rPr>
          <w:rFonts w:hint="eastAsia"/>
          <w:lang w:val="en-US" w:eastAsia="zh-CN"/>
        </w:rPr>
      </w:pPr>
    </w:p>
    <w:p w14:paraId="7B312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4A8B0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59778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E02F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A6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F816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A8AC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017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9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：医院需求：       </w:t>
      </w:r>
    </w:p>
    <w:p w14:paraId="33A5C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一、项目概述</w:t>
      </w:r>
    </w:p>
    <w:p w14:paraId="39C81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（一）服务期限：本项目服务期为三年。</w:t>
      </w:r>
    </w:p>
    <w:p w14:paraId="30B30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（二）人员配置标准：总人数不少于4人，至少配备1名保安员，该岗位人员须持有公安机关颁发的有效《保安员证》。</w:t>
      </w:r>
    </w:p>
    <w:p w14:paraId="1CEC7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二、总体服务要求与原则</w:t>
      </w:r>
    </w:p>
    <w:p w14:paraId="389D0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（一）在岗要求：专职保安员负责院区核心时段的安保值守，其余时段须安排其他服务人员轮值，确保全天24小时有人在岗值守，不留安全空档。</w:t>
      </w:r>
    </w:p>
    <w:p w14:paraId="03C3B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（二）人员准入与管理：</w:t>
      </w:r>
    </w:p>
    <w:p w14:paraId="39682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 审查制度：全体服务人员上岗前，必须向采购人提供由公安机关出具的《无犯罪记录证明》。经采购人查验合格后方可上岗，所有人员证件复印件须在采购人处备案。</w:t>
      </w:r>
    </w:p>
    <w:p w14:paraId="0A7D4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（2） 劳动关系：供应商须与所有服务人员签订劳动合同，并承担其工资、福利、保险、加班费等一切费用及用工风险。采购人与服务人员不存在任何劳动或雇佣关系。</w:t>
      </w:r>
    </w:p>
    <w:p w14:paraId="5BB2B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（3） 人员稳定：保安、医废收集等关键岗位人员，无特殊情况6个月内不得更换。供应商如须更换人员，应提前书面通知采购人，且替换人员资质不得低于原标准。</w:t>
      </w:r>
    </w:p>
    <w:p w14:paraId="0E8E0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三、服务内容及执行标准</w:t>
      </w:r>
    </w:p>
    <w:p w14:paraId="07D7C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（一）环境保洁与绿化养护服务</w:t>
      </w:r>
    </w:p>
    <w:p w14:paraId="38A83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保洁范围：院区内所有区域，包括但不限于大厅、走廊、楼梯、病房、诊室、办公室、值班室、卫生间、电梯、天花板、墙面、门窗、玻璃、灯具、空调出风口（含过滤网清洗）、家具、设施设备表面（精密医疗仪器除外）、停车场、宣传栏、标识牌等。</w:t>
      </w:r>
    </w:p>
    <w:p w14:paraId="2F2E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2、保洁标准：</w:t>
      </w:r>
    </w:p>
    <w:p w14:paraId="599D6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常规保洁：地面洁净光亮、无污渍、无死角；墙壁、顶棚无积尘、无蛛网；玻璃、灯具、门窗洁净透明；家具、设备表面无灰尘；垃圾桶及时清理，垃圾量不超过桶体2／3。</w:t>
      </w:r>
    </w:p>
    <w:p w14:paraId="15DAB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卫生间保洁：地面干燥洁净，墙面光亮，洗手池、镜子无污迹；便池无便垢、无臭味；保持水流畅通，无异味。</w:t>
      </w:r>
    </w:p>
    <w:p w14:paraId="5115B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工具管理：各类保洁工具（墩布、抹布等）实行分类、分色管理，有明显标识，严禁混用。使用后必须清洗消毒，不得重复浸泡于清洁液中。</w:t>
      </w:r>
    </w:p>
    <w:p w14:paraId="3813C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绿化养护：负责院区内所有绿植、花坛的浇水、修剪、施肥和除草。确保绿植无枯枝、病枝，不遮挡行车行人视线；花坛整洁，无垃圾、无杂草。会议室等室内盆景应无枯叶、底盘无泥沙。</w:t>
      </w:r>
    </w:p>
    <w:p w14:paraId="460A2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环境消杀：</w:t>
      </w:r>
    </w:p>
    <w:p w14:paraId="67B72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日常消杀：每日固定时间段（6:30－11:30，13:30－17:30）对所有公共区域、病房、诊室等进行规范消杀。遵循“先清洁、后消毒”原则，由上而下、由轻度污染到重度污染进行。</w:t>
      </w:r>
    </w:p>
    <w:p w14:paraId="2CD0D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消毒剂管理：每日监测含氯消毒液浓度并记录，每周至少一次拍照存档备查。</w:t>
      </w:r>
    </w:p>
    <w:p w14:paraId="4AFFF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专项消杀：配合采购人完成每月“爱卫”工作及其他临时性卫生消杀任务。</w:t>
      </w:r>
    </w:p>
    <w:p w14:paraId="1C449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周期性深度清洁：</w:t>
      </w:r>
    </w:p>
    <w:p w14:paraId="41B38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空调过滤网清洗：每年入夏前（5月31日前），对全院空调过滤网进行一次全面清洗。</w:t>
      </w:r>
    </w:p>
    <w:p w14:paraId="6424D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窗帘清洗：每年安排2次全院窗帘统一清洗（入夏前1次、入冬前1次），确保窗帘洁净无积尘。</w:t>
      </w:r>
    </w:p>
    <w:p w14:paraId="42A5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（二）住院部物资上收下送服务</w:t>
      </w:r>
    </w:p>
    <w:p w14:paraId="77151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 药品下送：</w:t>
      </w:r>
    </w:p>
    <w:p w14:paraId="5F3E5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 服务内容：负责将住院部药房配发好的药品，按照规定时间和路线，安全、准确、及时地下送至各临床科室（病区）。</w:t>
      </w:r>
    </w:p>
    <w:p w14:paraId="61D93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 配送频次：每日配送（含法定节假日）。</w:t>
      </w:r>
    </w:p>
    <w:p w14:paraId="48C4D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 工作要求：下送人员应认真核对药品信息（科室、品种、数量），确保无误后方可送达，并与科室指定人员进行交接签收。在药品运送过程中，应轻拿轻放，注意避光、防潮、防破损，确保药品质量和安全。如发现药品配送信息有误或异常情况，应立即与药房或相关科室沟通确认，不得擅自处理。</w:t>
      </w:r>
    </w:p>
    <w:p w14:paraId="6FC5E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清洗物资上收下送：</w:t>
      </w:r>
    </w:p>
    <w:p w14:paraId="515B5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服务内容：负责各科室（病区）需要清洗的布类物资（床单、被套、枕套、工作服、治疗巾等）的上收，以及清洗消毒后干净物资的下送分发。</w:t>
      </w:r>
    </w:p>
    <w:p w14:paraId="0B340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配送频次：每周至少2次（具体收送日期由采购人根据实际情况安排）。</w:t>
      </w:r>
    </w:p>
    <w:p w14:paraId="2A614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工作要求：上收时应与科室指定人员进行清点交接，核对种类和数量，做好登记记录；下送时应按科室分类整理，确保干净物资不受污染，送达后与科室签收确认。</w:t>
      </w:r>
    </w:p>
    <w:p w14:paraId="6A12E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（三）医疗废物收集与管理服务</w:t>
      </w:r>
    </w:p>
    <w:p w14:paraId="10F52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 法规遵循：严格执行《医疗废物管理条例》及《医院医疗废物管理规定》等国家法律法规，严禁任何形式的转让、买卖或私自处理医疗废物。</w:t>
      </w:r>
    </w:p>
    <w:p w14:paraId="05B80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 分类收集：严格按照《医疗废物分类目录》要求，对医疗废物进行分类收集、扎口、贴标、称重、交接和登记。</w:t>
      </w:r>
    </w:p>
    <w:p w14:paraId="4ABAA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 规范转运：</w:t>
      </w:r>
    </w:p>
    <w:p w14:paraId="4DE7F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使用专用工具和指定路线、专用电梯进行密闭转运，防止泄漏。</w:t>
      </w:r>
    </w:p>
    <w:p w14:paraId="485D4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每日按要求使用手持终端与医务人员双签字，并在《宜宾市医疗废物收集转移贮存处置全生命周期监管平台》上核对数据。</w:t>
      </w:r>
    </w:p>
    <w:p w14:paraId="5CF5F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暂存点管理：医疗废物转交后，须立即对暂存点进行清洁消毒，并保持正常温度及记录。</w:t>
      </w:r>
    </w:p>
    <w:p w14:paraId="4BB28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职业防护：收集、转运人员须规范穿戴防护用品，每年体检一次，并将报告提交院感科。如发生职业暴露（刺伤、擦伤等），须立即启动应急预案并报告，供应商须无条件更换人员。</w:t>
      </w:r>
    </w:p>
    <w:p w14:paraId="35110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（四）安保与消防安全服务</w:t>
      </w:r>
    </w:p>
    <w:p w14:paraId="04374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总体职责：全天候24小时负责院区治安、消防、交通、安检等安全工作，维护正常医疗秩序，保障医患人身财产安全。</w:t>
      </w:r>
    </w:p>
    <w:p w14:paraId="4A5F5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门卫与巡逻：</w:t>
      </w:r>
    </w:p>
    <w:p w14:paraId="23ABA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建立严格的24小时值班和巡逻制度。认真核查进出人员与车辆，做好报刊信件收发工作。下班后须检查各办公室门窗及电器关闭情况。</w:t>
      </w:r>
    </w:p>
    <w:p w14:paraId="6E4EA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对院内停车区域进行安全管理，确保消防通道畅通，车辆停放有序。</w:t>
      </w:r>
    </w:p>
    <w:p w14:paraId="06D4A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消防管理：</w:t>
      </w:r>
    </w:p>
    <w:p w14:paraId="3DB59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贯彻“预防为主、防消结合”方针，每日开展消防安全巡查，及时发现并排除火灾隐患。</w:t>
      </w:r>
    </w:p>
    <w:p w14:paraId="0C185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每月检查维护消防器材，配合采购人每年开展不少于2次消防演练。</w:t>
      </w:r>
    </w:p>
    <w:p w14:paraId="12CF9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应急处突：</w:t>
      </w:r>
    </w:p>
    <w:p w14:paraId="3E687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供应商须组建“最小应急单元”，确保突发事件发生时实现“1分钟自救、3分钟互救、5分钟增援到位”。</w:t>
      </w:r>
    </w:p>
    <w:p w14:paraId="4A287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每年组织不少于2次反恐防暴、群体性事件、暴力伤医等应急演练。</w:t>
      </w:r>
    </w:p>
    <w:p w14:paraId="6B10C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如发生突发事件，供应商须保证应急队伍在30分钟内到达现场参与处置。</w:t>
      </w:r>
    </w:p>
    <w:p w14:paraId="109DA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其他工作：配合采购人开展医疗乱象治理（打击医托、黑救护、小广告等）、特殊患者管控、医疗纠纷秩序维护及各项大型活动的安保工作。</w:t>
      </w:r>
    </w:p>
    <w:p w14:paraId="1AF56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四、监督考核与违约责任</w:t>
      </w:r>
    </w:p>
    <w:p w14:paraId="6E8C9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考核体系：实行月度考核制，总分100分，由五个模块构成。</w:t>
      </w:r>
    </w:p>
    <w:p w14:paraId="3C592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后勤保洁（环境卫生绿化）：占比35％；住院部物资上收下送（含药品、清洗物资）：占比10％；安保服务：占比35％；医疗废物管理：占比10%；突发应急事件管理：占比10％</w:t>
      </w:r>
    </w:p>
    <w:p w14:paraId="72BB0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考核方式：定期考核（80％） ：每月由采购方组织人员实地检查、查阅档案评分；不定期抽查（20％） ：由采购方管理人员随机检查并记录扣分。</w:t>
      </w:r>
    </w:p>
    <w:p w14:paraId="7A304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分与扣款标准：90分及以上：全额支付当月服务费；80－90分（不含90分）：扣减当月服务费的2％；70－80分（不含80分）：扣减当月服务费的5％；60－70分（不含70分）：扣减当月服务费的10％；60分及以下：责令限期整改。整改合格，扣减当月服务费的20％；整改不合格，视为根本违约，采购人有权单方解除合同，且不承担任何违约责任。</w:t>
      </w:r>
    </w:p>
    <w:p w14:paraId="31772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管理要求：供应商须每月25日前向采购人提交自查报告。供应商须每月提交工作月报（图文并茂），每半年及年底提交总结与计划。对于采购人提出的整改要求或人员更换要求，供应商须在规定期限内（一般不超过3个工作日）完成。</w:t>
      </w:r>
    </w:p>
    <w:p w14:paraId="0C331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五、其他重要约定</w:t>
      </w:r>
    </w:p>
    <w:p w14:paraId="225DF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采购人监督权：采购人有权对供应商派出的所有人员进行工作调配、监督考核，对不符合要求的人员有权要求立即更换。</w:t>
      </w:r>
    </w:p>
    <w:p w14:paraId="62ADD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资料备案：供应商须将全体人员的身份证复印件、资质证书（保安员证、消防设施操作员证等）、无犯罪记录证明等交采购人备案。</w:t>
      </w:r>
    </w:p>
    <w:p w14:paraId="044C4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工作交接：中标供应商在入场前须与采购人及原服务单位做好充分沟通与预案，确保交接平稳、无缝过渡，不得影响医院正常运营。</w:t>
      </w:r>
    </w:p>
    <w:p w14:paraId="7287A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法规备案：中标供应商应在入场后30日内到当地公安机关完成保安服务备案。</w:t>
      </w:r>
    </w:p>
    <w:p w14:paraId="499B9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C9452EB"/>
    <w:rsid w:val="0A8F0B28"/>
    <w:rsid w:val="524F60A0"/>
    <w:rsid w:val="5C9452EB"/>
    <w:rsid w:val="5CD8338A"/>
    <w:rsid w:val="629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3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5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2421</Words>
  <Characters>2501</Characters>
  <Lines>0</Lines>
  <Paragraphs>0</Paragraphs>
  <TotalTime>1</TotalTime>
  <ScaleCrop>false</ScaleCrop>
  <LinksUpToDate>false</LinksUpToDate>
  <CharactersWithSpaces>2690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2024-06-06T08:09:00Z</dcterms:created>
  <dc:creator>雯雯</dc:creator>
  <cp:lastModifiedBy>王小胖</cp:lastModifiedBy>
  <dcterms:modified xsi:type="dcterms:W3CDTF">2026-06-29T04:30:31Z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A55F2FCD732F4CD3B8E087DF96780C97_13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